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1"/>
        <w:snapToGrid w:val="false"/>
        <w:spacing w:before="0" w:after="180"/>
        <w:rPr>
          <w:rFonts w:ascii="Times New Roman" w:hAnsi="Times New Roman" w:eastAsia="標楷體"/>
          <w:b/>
          <w:b/>
          <w:color w:val="000000"/>
          <w:szCs w:val="28"/>
        </w:rPr>
      </w:pPr>
      <w:r>
        <w:rPr>
          <w:rFonts w:ascii="Times New Roman" w:hAnsi="Times New Roman" w:eastAsia="標楷體"/>
          <w:b/>
          <w:color w:val="000000"/>
          <w:szCs w:val="28"/>
        </w:rPr>
        <w:t>臺北市教師研習中心</w:t>
      </w:r>
    </w:p>
    <w:p>
      <w:pPr>
        <w:pStyle w:val="Style20"/>
        <w:jc w:val="center"/>
        <w:rPr>
          <w:rFonts w:eastAsia="標楷體"/>
          <w:b/>
          <w:b/>
          <w:color w:val="000000"/>
          <w:sz w:val="28"/>
          <w:szCs w:val="28"/>
        </w:rPr>
      </w:pPr>
      <w:r>
        <w:rPr>
          <w:rFonts w:eastAsia="標楷體"/>
          <w:b/>
          <w:color w:val="000000"/>
          <w:sz w:val="28"/>
          <w:szCs w:val="28"/>
        </w:rPr>
        <w:t>2019</w:t>
      </w:r>
      <w:r>
        <w:rPr>
          <w:rFonts w:eastAsia="標楷體"/>
          <w:b/>
          <w:color w:val="000000"/>
          <w:sz w:val="28"/>
          <w:szCs w:val="28"/>
        </w:rPr>
        <w:t>夢幻湖國際寧靜公園</w:t>
      </w:r>
      <w:r>
        <w:rPr>
          <w:rFonts w:eastAsia="標楷體"/>
          <w:b/>
          <w:color w:val="000000"/>
          <w:sz w:val="28"/>
          <w:szCs w:val="28"/>
        </w:rPr>
        <w:t>-</w:t>
      </w:r>
      <w:r>
        <w:rPr>
          <w:rFonts w:eastAsia="標楷體"/>
          <w:b/>
          <w:color w:val="000000"/>
          <w:sz w:val="28"/>
          <w:szCs w:val="28"/>
        </w:rPr>
        <w:t>聲景研討會</w:t>
      </w:r>
    </w:p>
    <w:p>
      <w:pPr>
        <w:pStyle w:val="Style21"/>
        <w:snapToGrid w:val="false"/>
        <w:spacing w:before="0" w:after="180"/>
        <w:ind w:firstLine="157"/>
        <w:rPr>
          <w:rFonts w:ascii="Times New Roman" w:hAnsi="Times New Roman" w:eastAsia="標楷體"/>
          <w:b/>
          <w:b/>
          <w:color w:val="000000"/>
          <w:szCs w:val="28"/>
        </w:rPr>
      </w:pPr>
      <w:r>
        <w:rPr>
          <w:rFonts w:ascii="Times New Roman" w:hAnsi="Times New Roman" w:eastAsia="標楷體"/>
          <w:b/>
          <w:color w:val="000000"/>
          <w:szCs w:val="28"/>
        </w:rPr>
        <w:t>實施計畫</w:t>
      </w:r>
    </w:p>
    <w:p>
      <w:pPr>
        <w:pStyle w:val="Style24"/>
        <w:numPr>
          <w:ilvl w:val="0"/>
          <w:numId w:val="1"/>
        </w:numPr>
        <w:rPr>
          <w:rFonts w:eastAsia="標楷體"/>
          <w:b/>
          <w:b/>
        </w:rPr>
      </w:pPr>
      <w:r>
        <w:rPr>
          <w:rFonts w:eastAsia="標楷體"/>
          <w:b/>
        </w:rPr>
        <w:t>緣起與目的</w:t>
      </w:r>
    </w:p>
    <w:p>
      <w:pPr>
        <w:pStyle w:val="Style20"/>
        <w:jc w:val="both"/>
        <w:rPr>
          <w:rFonts w:eastAsia="標楷體"/>
        </w:rPr>
      </w:pPr>
      <w:r>
        <w:rPr>
          <w:rFonts w:eastAsia="標楷體"/>
        </w:rPr>
        <w:t xml:space="preserve">    </w:t>
      </w:r>
      <w:r>
        <w:rPr>
          <w:rFonts w:eastAsia="標楷體"/>
        </w:rPr>
        <w:t>世界寧靜公園</w:t>
      </w:r>
      <w:r>
        <w:rPr>
          <w:rFonts w:eastAsia="標楷體"/>
        </w:rPr>
        <w:t>(Quiet Park International)</w:t>
      </w:r>
      <w:r>
        <w:rPr>
          <w:rFonts w:eastAsia="標楷體"/>
        </w:rPr>
        <w:t>是全世界知名錄音師</w:t>
      </w:r>
      <w:r>
        <w:rPr>
          <w:rFonts w:eastAsia="標楷體"/>
        </w:rPr>
        <w:t>Gordon Hempton</w:t>
      </w:r>
      <w:r>
        <w:rPr>
          <w:rFonts w:eastAsia="標楷體"/>
        </w:rPr>
        <w:t>於</w:t>
      </w:r>
      <w:r>
        <w:rPr>
          <w:rFonts w:eastAsia="標楷體"/>
        </w:rPr>
        <w:t>2019</w:t>
      </w:r>
      <w:r>
        <w:rPr>
          <w:rFonts w:eastAsia="標楷體"/>
        </w:rPr>
        <w:t xml:space="preserve">成立，以關注保護世界各地國家公園、都會公園以及人類社區中的「自然寧靜」 </w:t>
      </w:r>
      <w:r>
        <w:rPr>
          <w:rFonts w:eastAsia="標楷體"/>
        </w:rPr>
        <w:t>(Nature Quiet)</w:t>
      </w:r>
      <w:r>
        <w:rPr>
          <w:rFonts w:eastAsia="標楷體"/>
        </w:rPr>
        <w:t>為使命的非營利組織。臺灣聲景協會於</w:t>
      </w:r>
      <w:r>
        <w:rPr>
          <w:rFonts w:eastAsia="標楷體"/>
        </w:rPr>
        <w:t>2018</w:t>
      </w:r>
      <w:r>
        <w:rPr>
          <w:rFonts w:eastAsia="標楷體"/>
        </w:rPr>
        <w:t>年執行陽明山國家公園聲景研究計畫案，調查了二子坪、鹿角坑、竹子湖三區的聲景，並進行自然環境聲音特色與噪音分析。這些成果奠定了推動陽明山國家公園保護自然聲景的重要基礎。因此在</w:t>
      </w:r>
      <w:r>
        <w:rPr>
          <w:rFonts w:eastAsia="標楷體"/>
        </w:rPr>
        <w:t>QPI</w:t>
      </w:r>
      <w:r>
        <w:rPr>
          <w:rFonts w:eastAsia="標楷體"/>
        </w:rPr>
        <w:t>的邀請下，希望能在</w:t>
      </w:r>
      <w:r>
        <w:rPr>
          <w:rFonts w:eastAsia="標楷體"/>
        </w:rPr>
        <w:t>2019</w:t>
      </w:r>
      <w:r>
        <w:rPr>
          <w:rFonts w:eastAsia="標楷體"/>
        </w:rPr>
        <w:t xml:space="preserve">年讓陽明山國家公園成為全亞洲區第一個「都會寧靜公園」。其背後的意義，在於透過此事能讓「聲景保育」真正落實在國家公園努力的方向，因為成為「都會寧靜公園」將是一個重要的宣示，讓更多的教育與研究能以此目標而繼續推動。並讓臺灣成為全亞洲最具前瞻性的都會型國家公園，讓「自然寧靜」 </w:t>
      </w:r>
      <w:r>
        <w:rPr>
          <w:rFonts w:eastAsia="標楷體"/>
        </w:rPr>
        <w:t>(Nature Quiet)</w:t>
      </w:r>
      <w:r>
        <w:rPr>
          <w:rFonts w:eastAsia="標楷體"/>
        </w:rPr>
        <w:t>能帶給臺灣人及更多國家人士身心修復與內在鼓舞的力量，也成為保育的實踐指引。</w:t>
      </w:r>
    </w:p>
    <w:p>
      <w:pPr>
        <w:pStyle w:val="Style20"/>
        <w:ind w:firstLine="480"/>
        <w:jc w:val="both"/>
        <w:rPr>
          <w:rFonts w:eastAsia="標楷體"/>
        </w:rPr>
      </w:pPr>
      <w:r>
        <w:rPr>
          <w:rFonts w:eastAsia="標楷體"/>
        </w:rPr>
        <w:t>陽明山國家公園位處臺北盆地的北方，是許多臺北市民最容易造訪的地方，也是修復人心的重要基地。雖然有人潮的壓力，但是整體環境不乏可以休憩的寧靜地點。以夢幻湖為例，此處根據臺灣聲景協會的調查，平常清晨在沒有遊客壓力下，單純背景可以降到</w:t>
      </w:r>
      <w:r>
        <w:rPr>
          <w:rFonts w:eastAsia="標楷體"/>
        </w:rPr>
        <w:t>30dB</w:t>
      </w:r>
      <w:r>
        <w:rPr>
          <w:rFonts w:eastAsia="標楷體"/>
        </w:rPr>
        <w:t>以下，整體環境相當清幽。但是如果有青蛙與鳥鳴、蟬鳴合唱時，音量可以到</w:t>
      </w:r>
      <w:r>
        <w:rPr>
          <w:rFonts w:eastAsia="標楷體"/>
        </w:rPr>
        <w:t>60</w:t>
      </w:r>
      <w:r>
        <w:rPr>
          <w:rFonts w:eastAsia="標楷體"/>
        </w:rPr>
        <w:t>分貝以上，飛機通過時間也會有</w:t>
      </w:r>
      <w:r>
        <w:rPr>
          <w:rFonts w:eastAsia="標楷體"/>
        </w:rPr>
        <w:t>60</w:t>
      </w:r>
      <w:r>
        <w:rPr>
          <w:rFonts w:eastAsia="標楷體"/>
        </w:rPr>
        <w:t>分貝以上。但是如果先忽略飛機經過上空所帶來的聲響，這裡的生物物種聲音多樣而且精彩，也是一個可以欣賞到各個季節豐富自然聲景的地方，因此建議初步以夢幻湖做為保護自然聲景的示範據點，並透過研討會邀請陽明山周圍國中小學教師參與，使自然聲景聆聽成為未來學生的戶外學習項目，讓聲景教育從小扎根。</w:t>
      </w:r>
    </w:p>
    <w:p>
      <w:pPr>
        <w:pStyle w:val="Style20"/>
        <w:numPr>
          <w:ilvl w:val="0"/>
          <w:numId w:val="1"/>
        </w:numPr>
        <w:snapToGrid w:val="false"/>
        <w:spacing w:lineRule="atLeast" w:line="360"/>
        <w:rPr>
          <w:rFonts w:eastAsia="標楷體"/>
          <w:b/>
          <w:b/>
          <w:color w:val="000000"/>
        </w:rPr>
      </w:pPr>
      <w:r>
        <w:rPr>
          <w:rFonts w:eastAsia="標楷體"/>
          <w:b/>
          <w:color w:val="000000"/>
        </w:rPr>
        <w:t>預期效益</w:t>
      </w:r>
    </w:p>
    <w:p>
      <w:pPr>
        <w:pStyle w:val="Style20"/>
        <w:snapToGrid w:val="false"/>
        <w:spacing w:lineRule="atLeast" w:line="360"/>
        <w:ind w:left="768" w:hanging="528"/>
        <w:rPr>
          <w:rFonts w:eastAsia="標楷體"/>
          <w:color w:val="000000"/>
        </w:rPr>
      </w:pPr>
      <w:r>
        <w:rPr>
          <w:rFonts w:eastAsia="標楷體"/>
          <w:color w:val="000000"/>
        </w:rPr>
        <w:t>(</w:t>
      </w:r>
      <w:r>
        <w:rPr>
          <w:rFonts w:eastAsia="標楷體"/>
          <w:color w:val="000000"/>
        </w:rPr>
        <w:t>一</w:t>
      </w:r>
      <w:r>
        <w:rPr>
          <w:rFonts w:eastAsia="標楷體"/>
          <w:color w:val="000000"/>
        </w:rPr>
        <w:t xml:space="preserve">) </w:t>
      </w:r>
      <w:r>
        <w:rPr>
          <w:rFonts w:eastAsia="標楷體"/>
          <w:color w:val="000000"/>
        </w:rPr>
        <w:t>邀請臺灣生物聲學專家分享陽明山夢幻湖周圍動物、昆蟲、等自然聲景，作為初步了解夢幻湖自然生態之起點。</w:t>
      </w:r>
    </w:p>
    <w:p>
      <w:pPr>
        <w:pStyle w:val="Style20"/>
        <w:snapToGrid w:val="false"/>
        <w:spacing w:lineRule="atLeast" w:line="360"/>
        <w:ind w:left="727" w:hanging="487"/>
        <w:rPr>
          <w:rFonts w:eastAsia="標楷體"/>
          <w:color w:val="000000"/>
        </w:rPr>
      </w:pPr>
      <w:r>
        <w:rPr>
          <w:rFonts w:eastAsia="標楷體"/>
          <w:color w:val="000000"/>
        </w:rPr>
        <w:t>(</w:t>
      </w:r>
      <w:r>
        <w:rPr>
          <w:rFonts w:eastAsia="標楷體"/>
          <w:color w:val="000000"/>
        </w:rPr>
        <w:t>二</w:t>
      </w:r>
      <w:r>
        <w:rPr>
          <w:rFonts w:eastAsia="標楷體"/>
          <w:color w:val="000000"/>
        </w:rPr>
        <w:t xml:space="preserve">) </w:t>
      </w:r>
      <w:r>
        <w:rPr>
          <w:rFonts w:eastAsia="標楷體"/>
          <w:color w:val="000000"/>
        </w:rPr>
        <w:t>透過環境教育專員傳達聆聽的概念與寧靜的價值，教導學員重新透過聽覺感知接觸環境，達到教育之目的。</w:t>
      </w:r>
    </w:p>
    <w:p>
      <w:pPr>
        <w:pStyle w:val="Style20"/>
        <w:snapToGrid w:val="false"/>
        <w:spacing w:lineRule="atLeast" w:line="360"/>
        <w:ind w:left="240" w:hanging="0"/>
        <w:rPr>
          <w:rFonts w:eastAsia="標楷體"/>
          <w:color w:val="000000"/>
        </w:rPr>
      </w:pPr>
      <w:r>
        <w:rPr>
          <w:rFonts w:eastAsia="標楷體"/>
          <w:color w:val="000000"/>
        </w:rPr>
        <w:t>(</w:t>
      </w:r>
      <w:r>
        <w:rPr>
          <w:rFonts w:eastAsia="標楷體"/>
          <w:color w:val="000000"/>
        </w:rPr>
        <w:t>三</w:t>
      </w:r>
      <w:r>
        <w:rPr>
          <w:rFonts w:eastAsia="標楷體"/>
          <w:color w:val="000000"/>
        </w:rPr>
        <w:t xml:space="preserve">) </w:t>
      </w:r>
      <w:r>
        <w:rPr>
          <w:rFonts w:eastAsia="標楷體"/>
          <w:color w:val="000000"/>
        </w:rPr>
        <w:t>由陽明山周圍中小學為教學目標，以達未來聲景保育的教育之典範。</w:t>
      </w:r>
    </w:p>
    <w:p>
      <w:pPr>
        <w:pStyle w:val="Style24"/>
        <w:numPr>
          <w:ilvl w:val="0"/>
          <w:numId w:val="1"/>
        </w:numPr>
        <w:ind w:left="567" w:hanging="567"/>
        <w:rPr>
          <w:rFonts w:eastAsia="標楷體"/>
          <w:b/>
          <w:b/>
        </w:rPr>
      </w:pPr>
      <w:r>
        <w:rPr>
          <w:rFonts w:eastAsia="標楷體"/>
          <w:b/>
        </w:rPr>
        <w:t>研討會主題</w:t>
      </w:r>
    </w:p>
    <w:p>
      <w:pPr>
        <w:pStyle w:val="Style20"/>
        <w:rPr/>
      </w:pPr>
      <w:r>
        <w:rPr>
          <w:rStyle w:val="Style14"/>
          <w:rFonts w:eastAsia="標楷體"/>
        </w:rPr>
        <w:t xml:space="preserve">  </w:t>
      </w:r>
      <w:r>
        <w:rPr>
          <w:rStyle w:val="Style14"/>
          <w:rFonts w:eastAsia="標楷體"/>
          <w:color w:val="000000"/>
        </w:rPr>
        <w:t>(</w:t>
      </w:r>
      <w:r>
        <w:rPr>
          <w:rStyle w:val="Style14"/>
          <w:rFonts w:eastAsia="標楷體"/>
          <w:color w:val="000000"/>
        </w:rPr>
        <w:t>一</w:t>
      </w:r>
      <w:r>
        <w:rPr>
          <w:rStyle w:val="Style14"/>
          <w:rFonts w:eastAsia="標楷體"/>
          <w:color w:val="000000"/>
        </w:rPr>
        <w:t xml:space="preserve">) </w:t>
      </w:r>
      <w:r>
        <w:rPr>
          <w:rStyle w:val="Style14"/>
          <w:rFonts w:eastAsia="標楷體"/>
        </w:rPr>
        <w:t>訓練以聆聽教育來發展環境美學素養。</w:t>
      </w:r>
    </w:p>
    <w:p>
      <w:pPr>
        <w:pStyle w:val="Style20"/>
        <w:rPr/>
      </w:pPr>
      <w:r>
        <w:rPr>
          <w:rStyle w:val="Style14"/>
          <w:rFonts w:eastAsia="標楷體"/>
          <w:color w:val="000000"/>
        </w:rPr>
        <w:t xml:space="preserve">  </w:t>
      </w:r>
      <w:r>
        <w:rPr>
          <w:rStyle w:val="Style14"/>
          <w:rFonts w:eastAsia="標楷體"/>
          <w:color w:val="000000"/>
        </w:rPr>
        <w:t>(</w:t>
      </w:r>
      <w:r>
        <w:rPr>
          <w:rStyle w:val="Style14"/>
          <w:rFonts w:eastAsia="標楷體"/>
          <w:color w:val="000000"/>
        </w:rPr>
        <w:t>二</w:t>
      </w:r>
      <w:r>
        <w:rPr>
          <w:rStyle w:val="Style14"/>
          <w:rFonts w:eastAsia="標楷體"/>
          <w:color w:val="000000"/>
        </w:rPr>
        <w:t xml:space="preserve">) </w:t>
      </w:r>
      <w:r>
        <w:rPr>
          <w:rStyle w:val="Style14"/>
          <w:rFonts w:eastAsia="標楷體"/>
        </w:rPr>
        <w:t>提升傾聽生物的知識與能力。</w:t>
      </w:r>
    </w:p>
    <w:p>
      <w:pPr>
        <w:pStyle w:val="Style20"/>
        <w:rPr/>
      </w:pPr>
      <w:r>
        <w:rPr>
          <w:rStyle w:val="Style14"/>
          <w:rFonts w:eastAsia="標楷體"/>
        </w:rPr>
        <w:t xml:space="preserve">  </w:t>
      </w:r>
      <w:r>
        <w:rPr>
          <w:rStyle w:val="Style14"/>
          <w:rFonts w:eastAsia="標楷體"/>
          <w:color w:val="000000"/>
        </w:rPr>
        <w:t>(</w:t>
      </w:r>
      <w:r>
        <w:rPr>
          <w:rStyle w:val="Style14"/>
          <w:rFonts w:eastAsia="標楷體"/>
          <w:color w:val="000000"/>
        </w:rPr>
        <w:t>三</w:t>
      </w:r>
      <w:r>
        <w:rPr>
          <w:rStyle w:val="Style14"/>
          <w:rFonts w:eastAsia="標楷體"/>
          <w:color w:val="000000"/>
        </w:rPr>
        <w:t xml:space="preserve">) </w:t>
      </w:r>
      <w:r>
        <w:rPr>
          <w:rStyle w:val="Style14"/>
          <w:rFonts w:eastAsia="標楷體"/>
        </w:rPr>
        <w:t>增強環境教案設計的創意及想法。</w:t>
      </w:r>
    </w:p>
    <w:p>
      <w:pPr>
        <w:pStyle w:val="Style20"/>
        <w:numPr>
          <w:ilvl w:val="0"/>
          <w:numId w:val="1"/>
        </w:numPr>
        <w:snapToGrid w:val="false"/>
        <w:spacing w:lineRule="atLeast" w:line="360"/>
        <w:ind w:left="539" w:hanging="539"/>
        <w:rPr>
          <w:rFonts w:eastAsia="標楷體"/>
          <w:b/>
          <w:b/>
          <w:color w:val="000000"/>
        </w:rPr>
      </w:pPr>
      <w:r>
        <w:rPr>
          <w:rFonts w:eastAsia="標楷體"/>
          <w:b/>
          <w:color w:val="000000"/>
        </w:rPr>
        <w:t>辦理單位</w:t>
      </w:r>
    </w:p>
    <w:p>
      <w:pPr>
        <w:pStyle w:val="Style20"/>
        <w:rPr/>
      </w:pPr>
      <w:r>
        <w:rPr>
          <w:rStyle w:val="Style14"/>
          <w:rFonts w:eastAsia="標楷體"/>
          <w:b/>
          <w:color w:val="000000"/>
        </w:rPr>
        <w:t xml:space="preserve">  </w:t>
      </w:r>
      <w:r>
        <w:rPr>
          <w:rStyle w:val="Style14"/>
          <w:rFonts w:eastAsia="標楷體"/>
          <w:color w:val="000000"/>
        </w:rPr>
        <w:t>(</w:t>
      </w:r>
      <w:r>
        <w:rPr>
          <w:rStyle w:val="Style14"/>
          <w:rFonts w:eastAsia="標楷體"/>
          <w:color w:val="000000"/>
        </w:rPr>
        <w:t>一</w:t>
      </w:r>
      <w:r>
        <w:rPr>
          <w:rStyle w:val="Style14"/>
          <w:rFonts w:eastAsia="標楷體"/>
          <w:color w:val="000000"/>
        </w:rPr>
        <w:t>)</w:t>
      </w:r>
      <w:r>
        <w:rPr>
          <w:rStyle w:val="Style14"/>
          <w:rFonts w:eastAsia="標楷體"/>
        </w:rPr>
        <w:t xml:space="preserve"> </w:t>
      </w:r>
      <w:r>
        <w:rPr>
          <w:rStyle w:val="Style14"/>
          <w:rFonts w:eastAsia="標楷體"/>
        </w:rPr>
        <w:t>主辦單位</w:t>
      </w:r>
      <w:r>
        <w:rPr>
          <w:rStyle w:val="Style14"/>
          <w:color w:val="000000"/>
        </w:rPr>
        <w:t>：</w:t>
      </w:r>
      <w:r>
        <w:rPr>
          <w:rStyle w:val="Style14"/>
          <w:rFonts w:eastAsia="標楷體"/>
        </w:rPr>
        <w:t>臺北市教師研習中心。</w:t>
      </w:r>
    </w:p>
    <w:p>
      <w:pPr>
        <w:pStyle w:val="Style20"/>
        <w:rPr/>
      </w:pPr>
      <w:r>
        <w:rPr>
          <w:rStyle w:val="Style14"/>
          <w:rFonts w:eastAsia="標楷體"/>
          <w:color w:val="000000"/>
        </w:rPr>
        <w:t xml:space="preserve">  </w:t>
      </w:r>
      <w:r>
        <w:rPr>
          <w:rStyle w:val="Style14"/>
          <w:rFonts w:eastAsia="標楷體"/>
          <w:color w:val="000000"/>
        </w:rPr>
        <w:t>(</w:t>
      </w:r>
      <w:r>
        <w:rPr>
          <w:rStyle w:val="Style14"/>
          <w:rFonts w:eastAsia="標楷體"/>
          <w:color w:val="000000"/>
        </w:rPr>
        <w:t>二</w:t>
      </w:r>
      <w:r>
        <w:rPr>
          <w:rStyle w:val="Style14"/>
          <w:rFonts w:eastAsia="標楷體"/>
          <w:color w:val="000000"/>
        </w:rPr>
        <w:t>)</w:t>
      </w:r>
      <w:r>
        <w:rPr>
          <w:rStyle w:val="Style14"/>
          <w:rFonts w:eastAsia="標楷體"/>
        </w:rPr>
        <w:t xml:space="preserve"> </w:t>
      </w:r>
      <w:r>
        <w:rPr>
          <w:rStyle w:val="Style14"/>
          <w:rFonts w:eastAsia="標楷體"/>
        </w:rPr>
        <w:t>策辦單位</w:t>
      </w:r>
      <w:r>
        <w:rPr>
          <w:rStyle w:val="Style14"/>
          <w:color w:val="000000"/>
        </w:rPr>
        <w:t>：</w:t>
      </w:r>
      <w:r>
        <w:rPr>
          <w:rStyle w:val="Style14"/>
          <w:rFonts w:eastAsia="標楷體"/>
        </w:rPr>
        <w:t>臺灣聲景協會。</w:t>
      </w:r>
    </w:p>
    <w:p>
      <w:pPr>
        <w:pStyle w:val="Style20"/>
        <w:rPr/>
      </w:pPr>
      <w:r>
        <w:rPr>
          <w:rStyle w:val="Style14"/>
          <w:rFonts w:eastAsia="標楷體"/>
          <w:color w:val="000000"/>
        </w:rPr>
        <w:t xml:space="preserve">  </w:t>
      </w:r>
      <w:r>
        <w:rPr>
          <w:rStyle w:val="Style14"/>
          <w:rFonts w:eastAsia="標楷體"/>
          <w:color w:val="000000"/>
        </w:rPr>
        <w:t>(</w:t>
      </w:r>
      <w:r>
        <w:rPr>
          <w:rStyle w:val="Style14"/>
          <w:rFonts w:eastAsia="標楷體"/>
          <w:color w:val="000000"/>
        </w:rPr>
        <w:t>三</w:t>
      </w:r>
      <w:r>
        <w:rPr>
          <w:rStyle w:val="Style14"/>
          <w:rFonts w:eastAsia="標楷體"/>
          <w:color w:val="000000"/>
        </w:rPr>
        <w:t xml:space="preserve">) </w:t>
      </w:r>
      <w:r>
        <w:rPr>
          <w:rStyle w:val="Style14"/>
          <w:rFonts w:eastAsia="標楷體"/>
        </w:rPr>
        <w:t>合辦單位</w:t>
      </w:r>
      <w:r>
        <w:rPr>
          <w:rStyle w:val="Style14"/>
          <w:color w:val="000000"/>
        </w:rPr>
        <w:t>：</w:t>
      </w:r>
      <w:r>
        <w:rPr>
          <w:rStyle w:val="Style14"/>
          <w:rFonts w:eastAsia="標楷體"/>
        </w:rPr>
        <w:t>陽明山國家公園。</w:t>
      </w:r>
    </w:p>
    <w:p>
      <w:pPr>
        <w:pStyle w:val="Style20"/>
        <w:numPr>
          <w:ilvl w:val="0"/>
          <w:numId w:val="1"/>
        </w:numPr>
        <w:snapToGrid w:val="false"/>
        <w:spacing w:lineRule="atLeast" w:line="360"/>
        <w:ind w:left="539" w:hanging="539"/>
        <w:rPr/>
      </w:pPr>
      <w:r>
        <w:rPr>
          <w:rStyle w:val="Style14"/>
          <w:rFonts w:eastAsia="標楷體"/>
          <w:b/>
          <w:color w:val="000000"/>
        </w:rPr>
        <w:t>參加對象</w:t>
      </w:r>
      <w:r>
        <w:rPr>
          <w:rStyle w:val="Style14"/>
          <w:color w:val="000000"/>
        </w:rPr>
        <w:t>：</w:t>
      </w:r>
      <w:r>
        <w:rPr>
          <w:rStyle w:val="Style14"/>
          <w:rFonts w:ascii="標楷體" w:hAnsi="標楷體" w:eastAsia="標楷體"/>
          <w:color w:val="000000"/>
        </w:rPr>
        <w:t>指定調訓</w:t>
      </w:r>
      <w:r>
        <w:rPr>
          <w:rStyle w:val="Style14"/>
          <w:rFonts w:ascii="標楷體" w:hAnsi="標楷體" w:eastAsia="標楷體"/>
        </w:rPr>
        <w:t>臺北市</w:t>
      </w:r>
      <w:r>
        <w:rPr>
          <w:rStyle w:val="Style14"/>
          <w:rFonts w:eastAsia="標楷體"/>
        </w:rPr>
        <w:t>公私立各級學校教師，共</w:t>
      </w:r>
      <w:r>
        <w:rPr>
          <w:rStyle w:val="Style14"/>
          <w:rFonts w:eastAsia="標楷體"/>
        </w:rPr>
        <w:t>120</w:t>
      </w:r>
      <w:r>
        <w:rPr>
          <w:rStyle w:val="Style14"/>
          <w:rFonts w:eastAsia="標楷體"/>
        </w:rPr>
        <w:t>位。</w:t>
      </w:r>
    </w:p>
    <w:p>
      <w:pPr>
        <w:pStyle w:val="Style20"/>
        <w:numPr>
          <w:ilvl w:val="0"/>
          <w:numId w:val="1"/>
        </w:numPr>
        <w:snapToGrid w:val="false"/>
        <w:spacing w:lineRule="atLeast" w:line="360"/>
        <w:rPr/>
      </w:pPr>
      <w:r>
        <w:rPr>
          <w:rStyle w:val="Style14"/>
          <w:rFonts w:eastAsia="標楷體"/>
          <w:b/>
          <w:color w:val="000000"/>
        </w:rPr>
        <w:t>研討會時間：</w:t>
      </w:r>
      <w:r>
        <w:rPr>
          <w:rStyle w:val="Style14"/>
          <w:rFonts w:eastAsia="標楷體"/>
          <w:color w:val="000000"/>
        </w:rPr>
        <w:t>108</w:t>
      </w:r>
      <w:r>
        <w:rPr>
          <w:rStyle w:val="Style14"/>
          <w:rFonts w:eastAsia="標楷體"/>
          <w:color w:val="000000"/>
        </w:rPr>
        <w:t>年</w:t>
      </w:r>
      <w:r>
        <w:rPr>
          <w:rStyle w:val="Style14"/>
          <w:rFonts w:eastAsia="標楷體"/>
          <w:color w:val="000000"/>
        </w:rPr>
        <w:t>11</w:t>
      </w:r>
      <w:r>
        <w:rPr>
          <w:rStyle w:val="Style14"/>
          <w:rFonts w:eastAsia="標楷體"/>
          <w:color w:val="000000"/>
        </w:rPr>
        <w:t>月</w:t>
      </w:r>
      <w:r>
        <w:rPr>
          <w:rStyle w:val="Style14"/>
          <w:rFonts w:eastAsia="標楷體"/>
          <w:color w:val="000000"/>
        </w:rPr>
        <w:t>9</w:t>
      </w:r>
      <w:r>
        <w:rPr>
          <w:rStyle w:val="Style14"/>
          <w:rFonts w:eastAsia="標楷體"/>
          <w:color w:val="000000"/>
        </w:rPr>
        <w:t>日</w:t>
      </w:r>
      <w:r>
        <w:rPr>
          <w:rStyle w:val="Style14"/>
          <w:rFonts w:eastAsia="標楷體"/>
          <w:color w:val="000000"/>
        </w:rPr>
        <w:t>(</w:t>
      </w:r>
      <w:r>
        <w:rPr>
          <w:rStyle w:val="Style14"/>
          <w:rFonts w:eastAsia="標楷體"/>
          <w:color w:val="000000"/>
        </w:rPr>
        <w:t>星期六</w:t>
      </w:r>
      <w:r>
        <w:rPr>
          <w:rStyle w:val="Style14"/>
          <w:rFonts w:eastAsia="標楷體"/>
          <w:color w:val="000000"/>
        </w:rPr>
        <w:t>)</w:t>
      </w:r>
      <w:r>
        <w:rPr>
          <w:rStyle w:val="Style14"/>
          <w:rFonts w:eastAsia="標楷體"/>
          <w:color w:val="000000"/>
        </w:rPr>
        <w:t>。</w:t>
      </w:r>
    </w:p>
    <w:p>
      <w:pPr>
        <w:pStyle w:val="Style20"/>
        <w:numPr>
          <w:ilvl w:val="0"/>
          <w:numId w:val="1"/>
        </w:numPr>
        <w:snapToGrid w:val="false"/>
        <w:spacing w:lineRule="atLeast" w:line="360"/>
        <w:ind w:left="539" w:hanging="539"/>
        <w:rPr/>
      </w:pPr>
      <w:r>
        <w:rPr>
          <w:rStyle w:val="Style14"/>
          <w:rFonts w:eastAsia="標楷體"/>
          <w:b/>
        </w:rPr>
        <w:t>報名時間：</w:t>
      </w:r>
      <w:r>
        <w:rPr>
          <w:rStyle w:val="Style14"/>
          <w:rFonts w:eastAsia="標楷體"/>
          <w:bCs/>
        </w:rPr>
        <w:t>即日起至</w:t>
      </w:r>
      <w:r>
        <w:rPr>
          <w:rStyle w:val="Style14"/>
          <w:rFonts w:eastAsia="標楷體"/>
        </w:rPr>
        <w:t>108</w:t>
      </w:r>
      <w:r>
        <w:rPr>
          <w:rStyle w:val="Style14"/>
          <w:rFonts w:eastAsia="標楷體"/>
        </w:rPr>
        <w:t>年</w:t>
      </w:r>
      <w:r>
        <w:rPr>
          <w:rStyle w:val="Style14"/>
          <w:rFonts w:eastAsia="標楷體"/>
          <w:bCs/>
        </w:rPr>
        <w:t>10</w:t>
      </w:r>
      <w:r>
        <w:rPr>
          <w:rStyle w:val="Style14"/>
          <w:rFonts w:eastAsia="標楷體"/>
          <w:bCs/>
        </w:rPr>
        <w:t>月</w:t>
      </w:r>
      <w:r>
        <w:rPr>
          <w:rStyle w:val="Style14"/>
          <w:rFonts w:eastAsia="標楷體"/>
          <w:bCs/>
        </w:rPr>
        <w:t>29</w:t>
      </w:r>
      <w:r>
        <w:rPr>
          <w:rStyle w:val="Style14"/>
          <w:rFonts w:eastAsia="標楷體"/>
          <w:bCs/>
        </w:rPr>
        <w:t>日</w:t>
      </w:r>
      <w:r>
        <w:rPr>
          <w:rStyle w:val="Style14"/>
          <w:rFonts w:eastAsia="標楷體"/>
          <w:bCs/>
        </w:rPr>
        <w:t>(</w:t>
      </w:r>
      <w:r>
        <w:rPr>
          <w:rStyle w:val="Style14"/>
          <w:rFonts w:eastAsia="標楷體"/>
          <w:bCs/>
        </w:rPr>
        <w:t>星期二</w:t>
      </w:r>
      <w:r>
        <w:rPr>
          <w:rStyle w:val="Style14"/>
          <w:rFonts w:eastAsia="標楷體"/>
          <w:bCs/>
        </w:rPr>
        <w:t>)</w:t>
      </w:r>
      <w:r>
        <w:rPr>
          <w:rStyle w:val="Style14"/>
          <w:rFonts w:eastAsia="標楷體"/>
          <w:bCs/>
        </w:rPr>
        <w:t>止。</w:t>
      </w:r>
    </w:p>
    <w:p>
      <w:pPr>
        <w:pStyle w:val="Style20"/>
        <w:numPr>
          <w:ilvl w:val="0"/>
          <w:numId w:val="1"/>
        </w:numPr>
        <w:snapToGrid w:val="false"/>
        <w:spacing w:lineRule="atLeast" w:line="360"/>
        <w:rPr/>
      </w:pPr>
      <w:r>
        <w:rPr>
          <w:rStyle w:val="Style14"/>
          <w:rFonts w:eastAsia="標楷體"/>
          <w:b/>
          <w:color w:val="000000"/>
        </w:rPr>
        <w:t>研討會地點：</w:t>
      </w:r>
      <w:r>
        <w:rPr>
          <w:rStyle w:val="Style14"/>
          <w:rFonts w:eastAsia="標楷體"/>
        </w:rPr>
        <w:t xml:space="preserve">臺北市教師研習中心 </w:t>
      </w:r>
      <w:r>
        <w:rPr>
          <w:rStyle w:val="Style14"/>
          <w:rFonts w:eastAsia="標楷體"/>
        </w:rPr>
        <w:t>(</w:t>
      </w:r>
      <w:r>
        <w:rPr>
          <w:rStyle w:val="Style14"/>
          <w:rFonts w:eastAsia="標楷體"/>
        </w:rPr>
        <w:t>臺北市北投區建國街</w:t>
      </w:r>
      <w:r>
        <w:rPr>
          <w:rStyle w:val="Style14"/>
          <w:rFonts w:eastAsia="標楷體"/>
        </w:rPr>
        <w:t>2</w:t>
      </w:r>
      <w:r>
        <w:rPr>
          <w:rStyle w:val="Style14"/>
          <w:rFonts w:eastAsia="標楷體"/>
        </w:rPr>
        <w:t>號</w:t>
      </w:r>
      <w:r>
        <w:rPr>
          <w:rStyle w:val="Style14"/>
          <w:rFonts w:eastAsia="標楷體"/>
        </w:rPr>
        <w:t>)</w:t>
      </w:r>
    </w:p>
    <w:p>
      <w:pPr>
        <w:pStyle w:val="Style20"/>
        <w:numPr>
          <w:ilvl w:val="0"/>
          <w:numId w:val="1"/>
        </w:numPr>
        <w:snapToGrid w:val="false"/>
        <w:spacing w:lineRule="atLeast" w:line="360"/>
        <w:rPr/>
      </w:pPr>
      <w:r>
        <w:rPr>
          <w:rStyle w:val="Style14"/>
          <w:rFonts w:eastAsia="標楷體"/>
          <w:b/>
          <w:color w:val="000000"/>
        </w:rPr>
        <w:t>研討會流程：</w:t>
      </w:r>
      <w:r>
        <w:rPr>
          <w:rStyle w:val="Style14"/>
          <w:rFonts w:eastAsia="標楷體"/>
          <w:color w:val="000000"/>
        </w:rPr>
        <w:t>詳</w:t>
      </w:r>
      <w:r>
        <w:rPr>
          <w:rStyle w:val="Style14"/>
          <w:rFonts w:eastAsia="標楷體"/>
          <w:b/>
          <w:color w:val="000000"/>
        </w:rPr>
        <w:t>附件</w:t>
      </w:r>
      <w:r>
        <w:rPr>
          <w:rStyle w:val="Style14"/>
          <w:rFonts w:eastAsia="標楷體"/>
          <w:b/>
          <w:color w:val="000000"/>
        </w:rPr>
        <w:t>1</w:t>
      </w:r>
    </w:p>
    <w:p>
      <w:pPr>
        <w:pStyle w:val="Style20"/>
        <w:snapToGrid w:val="false"/>
        <w:spacing w:lineRule="atLeast" w:line="360"/>
        <w:ind w:left="1701" w:hanging="0"/>
        <w:rPr>
          <w:rFonts w:eastAsia="標楷體"/>
          <w:b/>
          <w:b/>
          <w:color w:val="000000"/>
        </w:rPr>
      </w:pPr>
      <w:r>
        <w:rPr>
          <w:rFonts w:eastAsia="標楷體"/>
          <w:b/>
          <w:color w:val="000000"/>
        </w:rPr>
      </w:r>
    </w:p>
    <w:p>
      <w:pPr>
        <w:pStyle w:val="Style20"/>
        <w:numPr>
          <w:ilvl w:val="0"/>
          <w:numId w:val="1"/>
        </w:numPr>
        <w:snapToGrid w:val="false"/>
        <w:spacing w:lineRule="atLeast" w:line="360"/>
        <w:ind w:left="539" w:hanging="539"/>
        <w:jc w:val="both"/>
        <w:rPr>
          <w:rFonts w:eastAsia="標楷體"/>
          <w:b/>
          <w:b/>
        </w:rPr>
      </w:pPr>
      <w:r>
        <w:rPr>
          <w:rFonts w:eastAsia="標楷體"/>
          <w:b/>
        </w:rPr>
        <w:t>報名方式</w:t>
      </w:r>
    </w:p>
    <w:p>
      <w:pPr>
        <w:pStyle w:val="Style20"/>
        <w:numPr>
          <w:ilvl w:val="0"/>
          <w:numId w:val="2"/>
        </w:numPr>
        <w:snapToGrid w:val="false"/>
        <w:spacing w:lineRule="atLeast" w:line="360"/>
        <w:ind w:left="644" w:hanging="474"/>
        <w:rPr/>
      </w:pPr>
      <w:r>
        <w:rPr>
          <w:rStyle w:val="Style14"/>
          <w:rFonts w:eastAsia="標楷體"/>
        </w:rPr>
        <w:t>請於報名截止日前逕行登入臺北市教師在職研習網站</w:t>
      </w:r>
      <w:r>
        <w:rPr>
          <w:rStyle w:val="Style14"/>
          <w:rFonts w:eastAsia="標楷體"/>
        </w:rPr>
        <w:t>(http://insc.tp.edu.tw)</w:t>
      </w:r>
      <w:r>
        <w:rPr>
          <w:rStyle w:val="Style14"/>
          <w:rFonts w:eastAsia="標楷體"/>
        </w:rPr>
        <w:t>報名，並列印報名表經行政程序核准後，再由貴機關</w:t>
      </w:r>
      <w:r>
        <w:rPr>
          <w:rStyle w:val="Style14"/>
          <w:rFonts w:eastAsia="標楷體"/>
        </w:rPr>
        <w:t>(</w:t>
      </w:r>
      <w:r>
        <w:rPr>
          <w:rStyle w:val="Style14"/>
          <w:rFonts w:eastAsia="標楷體"/>
        </w:rPr>
        <w:t>學校</w:t>
      </w:r>
      <w:r>
        <w:rPr>
          <w:rStyle w:val="Style14"/>
          <w:rFonts w:eastAsia="標楷體"/>
        </w:rPr>
        <w:t>)</w:t>
      </w:r>
      <w:r>
        <w:rPr>
          <w:rStyle w:val="Style14"/>
          <w:rFonts w:eastAsia="標楷體"/>
        </w:rPr>
        <w:t>研習承辦人進入系統辦理</w:t>
      </w:r>
      <w:r>
        <w:rPr>
          <w:rStyle w:val="Style14"/>
          <w:rFonts w:eastAsia="標楷體"/>
          <w:u w:val="single"/>
        </w:rPr>
        <w:t>薦派報名</w:t>
      </w:r>
      <w:r>
        <w:rPr>
          <w:rStyle w:val="Style14"/>
          <w:rFonts w:eastAsia="標楷體"/>
        </w:rPr>
        <w:t>。</w:t>
      </w:r>
    </w:p>
    <w:p>
      <w:pPr>
        <w:pStyle w:val="Style20"/>
        <w:numPr>
          <w:ilvl w:val="0"/>
          <w:numId w:val="2"/>
        </w:numPr>
        <w:snapToGrid w:val="false"/>
        <w:spacing w:lineRule="atLeast" w:line="360"/>
        <w:ind w:left="630" w:hanging="472"/>
        <w:rPr>
          <w:rFonts w:eastAsia="標楷體"/>
        </w:rPr>
      </w:pPr>
      <w:r>
        <w:rPr>
          <w:rFonts w:eastAsia="標楷體"/>
        </w:rPr>
        <w:t>本研習於報名截止後</w:t>
      </w:r>
      <w:r>
        <w:rPr>
          <w:rFonts w:eastAsia="標楷體"/>
        </w:rPr>
        <w:t>3</w:t>
      </w:r>
      <w:r>
        <w:rPr>
          <w:rFonts w:eastAsia="標楷體"/>
        </w:rPr>
        <w:t>日內公布研習名單</w:t>
      </w:r>
      <w:r>
        <w:rPr>
          <w:rFonts w:eastAsia="標楷體"/>
        </w:rPr>
        <w:t>(</w:t>
      </w:r>
      <w:r>
        <w:rPr>
          <w:rFonts w:eastAsia="標楷體"/>
        </w:rPr>
        <w:t>以各研習員於教師在職研習網中登錄之電子郵件信箱通知</w:t>
      </w:r>
      <w:r>
        <w:rPr>
          <w:rFonts w:eastAsia="標楷體"/>
        </w:rPr>
        <w:t>)</w:t>
      </w:r>
      <w:r>
        <w:rPr>
          <w:rFonts w:eastAsia="標楷體"/>
        </w:rPr>
        <w:t>，請自行列印研習通知並準時參加研習。</w:t>
      </w:r>
    </w:p>
    <w:p>
      <w:pPr>
        <w:pStyle w:val="Style20"/>
        <w:numPr>
          <w:ilvl w:val="0"/>
          <w:numId w:val="1"/>
        </w:numPr>
        <w:snapToGrid w:val="false"/>
        <w:spacing w:lineRule="atLeast" w:line="360"/>
        <w:ind w:left="539" w:hanging="539"/>
        <w:jc w:val="both"/>
        <w:rPr>
          <w:rFonts w:eastAsia="標楷體"/>
          <w:b/>
          <w:b/>
        </w:rPr>
      </w:pPr>
      <w:r>
        <w:rPr>
          <w:rFonts w:eastAsia="標楷體"/>
          <w:b/>
        </w:rPr>
        <w:t>注意事項</w:t>
      </w:r>
    </w:p>
    <w:p>
      <w:pPr>
        <w:pStyle w:val="Style20"/>
        <w:numPr>
          <w:ilvl w:val="0"/>
          <w:numId w:val="3"/>
        </w:numPr>
        <w:snapToGrid w:val="false"/>
        <w:spacing w:lineRule="atLeast" w:line="360"/>
        <w:ind w:left="630" w:hanging="460"/>
        <w:rPr>
          <w:rFonts w:eastAsia="標楷體"/>
        </w:rPr>
      </w:pPr>
      <w:r>
        <w:rPr>
          <w:rFonts w:eastAsia="標楷體"/>
        </w:rPr>
        <w:t>本研習依照報名順序優先錄取</w:t>
      </w:r>
      <w:r>
        <w:rPr>
          <w:rFonts w:eastAsia="標楷體"/>
        </w:rPr>
        <w:t>(</w:t>
      </w:r>
      <w:r>
        <w:rPr>
          <w:rFonts w:eastAsia="標楷體"/>
        </w:rPr>
        <w:t>學校需在報名截止日前完成薦派報名作業</w:t>
      </w:r>
      <w:r>
        <w:rPr>
          <w:rFonts w:eastAsia="標楷體"/>
        </w:rPr>
        <w:t>)</w:t>
      </w:r>
      <w:r>
        <w:rPr>
          <w:rFonts w:eastAsia="標楷體"/>
        </w:rPr>
        <w:t>，如報名踴躍而致額滿，本中心得提前截止報名。</w:t>
      </w:r>
    </w:p>
    <w:p>
      <w:pPr>
        <w:pStyle w:val="Style20"/>
        <w:numPr>
          <w:ilvl w:val="0"/>
          <w:numId w:val="3"/>
        </w:numPr>
        <w:snapToGrid w:val="false"/>
        <w:spacing w:lineRule="atLeast" w:line="360"/>
        <w:ind w:left="630" w:hanging="460"/>
        <w:rPr>
          <w:rFonts w:eastAsia="標楷體"/>
        </w:rPr>
      </w:pPr>
      <w:r>
        <w:rPr>
          <w:rFonts w:eastAsia="標楷體"/>
        </w:rPr>
        <w:t>為尊重講座及研習同儕，參與研習請務必準時，以免影響課程進行。遲到或早退超過</w:t>
      </w:r>
      <w:r>
        <w:rPr>
          <w:rFonts w:eastAsia="標楷體"/>
        </w:rPr>
        <w:t>20</w:t>
      </w:r>
      <w:r>
        <w:rPr>
          <w:rFonts w:eastAsia="標楷體"/>
        </w:rPr>
        <w:t>分鐘以上者須請假</w:t>
      </w:r>
      <w:r>
        <w:rPr>
          <w:rFonts w:eastAsia="標楷體"/>
        </w:rPr>
        <w:t>1</w:t>
      </w:r>
      <w:r>
        <w:rPr>
          <w:rFonts w:eastAsia="標楷體"/>
        </w:rPr>
        <w:t>小時。另本中心不接受「現場報名」，以免影響講義、餐食等行政作業，敬請配合。</w:t>
      </w:r>
    </w:p>
    <w:p>
      <w:pPr>
        <w:pStyle w:val="Style20"/>
        <w:numPr>
          <w:ilvl w:val="0"/>
          <w:numId w:val="3"/>
        </w:numPr>
        <w:snapToGrid w:val="false"/>
        <w:spacing w:lineRule="atLeast" w:line="360"/>
        <w:ind w:left="630" w:hanging="460"/>
        <w:rPr>
          <w:rFonts w:eastAsia="標楷體"/>
        </w:rPr>
      </w:pPr>
      <w:r>
        <w:rPr>
          <w:rFonts w:eastAsia="標楷體"/>
        </w:rPr>
        <w:t>完成報名程序之研習員，倘因特殊緊急事件無法參加者，請於研習前</w:t>
      </w:r>
      <w:r>
        <w:rPr>
          <w:rFonts w:eastAsia="標楷體"/>
        </w:rPr>
        <w:t>3</w:t>
      </w:r>
      <w:r>
        <w:rPr>
          <w:rFonts w:eastAsia="標楷體"/>
        </w:rPr>
        <w:t>日於本市教師在職研習網最新公告中瀏覽下載，填寫「取消研習」表單，完成校內核章後，掃描或傳真到承辦人電子信箱中，依據辦理取消研習作業，逾期仍以無故缺席登計。</w:t>
      </w:r>
    </w:p>
    <w:p>
      <w:pPr>
        <w:pStyle w:val="Style20"/>
        <w:numPr>
          <w:ilvl w:val="0"/>
          <w:numId w:val="3"/>
        </w:numPr>
        <w:snapToGrid w:val="false"/>
        <w:spacing w:lineRule="atLeast" w:line="360"/>
        <w:ind w:left="616" w:hanging="446"/>
        <w:rPr>
          <w:rFonts w:eastAsia="標楷體"/>
        </w:rPr>
      </w:pPr>
      <w:r>
        <w:rPr>
          <w:rFonts w:eastAsia="標楷體"/>
        </w:rPr>
        <w:t>為珍惜教育資源，經報名錄取人員不得無故缺席，如無故不出席亦未請假累計達三次者，將於「臺北市教師在職研習網」系統上暫停該員報名本中心各研習班之權利三個月。</w:t>
      </w:r>
    </w:p>
    <w:p>
      <w:pPr>
        <w:pStyle w:val="Style20"/>
        <w:numPr>
          <w:ilvl w:val="0"/>
          <w:numId w:val="3"/>
        </w:numPr>
        <w:snapToGrid w:val="false"/>
        <w:spacing w:lineRule="atLeast" w:line="360"/>
        <w:ind w:left="616" w:hanging="446"/>
        <w:rPr>
          <w:rFonts w:eastAsia="標楷體"/>
        </w:rPr>
      </w:pPr>
      <w:r>
        <w:rPr>
          <w:rFonts w:eastAsia="標楷體"/>
        </w:rPr>
        <w:t>本中心設有專車至中心研習，如需搭乘請於網路報名時依需求登錄，惟當日搭車人數未達</w:t>
      </w:r>
      <w:r>
        <w:rPr>
          <w:rFonts w:eastAsia="標楷體"/>
        </w:rPr>
        <w:t>15</w:t>
      </w:r>
      <w:r>
        <w:rPr>
          <w:rFonts w:eastAsia="標楷體"/>
        </w:rPr>
        <w:t>人不派車，相關專車發車資訊，請於研習前查詢教師在職研習網</w:t>
      </w:r>
      <w:r>
        <w:rPr>
          <w:rFonts w:eastAsia="標楷體"/>
        </w:rPr>
        <w:t>(http://insc.tp.edu.tw/)</w:t>
      </w:r>
      <w:r>
        <w:rPr>
          <w:rFonts w:eastAsia="標楷體"/>
        </w:rPr>
        <w:t>或本中心網站</w:t>
      </w:r>
      <w:r>
        <w:rPr>
          <w:rFonts w:eastAsia="標楷體"/>
        </w:rPr>
        <w:t>(http://www.tiec.gov.taipei/)</w:t>
      </w:r>
      <w:r>
        <w:rPr>
          <w:rFonts w:eastAsia="標楷體"/>
        </w:rPr>
        <w:t>最新公告，或電洽輔導組：</w:t>
      </w:r>
      <w:r>
        <w:rPr>
          <w:rFonts w:eastAsia="標楷體"/>
        </w:rPr>
        <w:t>28616942</w:t>
      </w:r>
      <w:r>
        <w:rPr>
          <w:rFonts w:eastAsia="標楷體"/>
        </w:rPr>
        <w:t>轉</w:t>
      </w:r>
      <w:r>
        <w:rPr>
          <w:rFonts w:eastAsia="標楷體"/>
        </w:rPr>
        <w:t>221</w:t>
      </w:r>
      <w:r>
        <w:rPr>
          <w:rFonts w:eastAsia="標楷體"/>
        </w:rPr>
        <w:t>。</w:t>
      </w:r>
    </w:p>
    <w:p>
      <w:pPr>
        <w:pStyle w:val="Style20"/>
        <w:numPr>
          <w:ilvl w:val="0"/>
          <w:numId w:val="4"/>
        </w:numPr>
        <w:snapToGrid w:val="false"/>
        <w:spacing w:lineRule="atLeast" w:line="360"/>
        <w:ind w:left="616" w:hanging="758"/>
        <w:jc w:val="both"/>
        <w:rPr/>
      </w:pPr>
      <w:r>
        <w:rPr>
          <w:rStyle w:val="Style14"/>
          <w:rFonts w:eastAsia="標楷體"/>
          <w:b/>
        </w:rPr>
        <w:t>研習時數</w:t>
      </w:r>
      <w:r>
        <w:rPr>
          <w:rStyle w:val="Style14"/>
          <w:rFonts w:eastAsia="標楷體"/>
          <w:b/>
        </w:rPr>
        <w:t>：</w:t>
      </w:r>
      <w:r>
        <w:rPr>
          <w:rStyle w:val="Style14"/>
          <w:rFonts w:eastAsia="標楷體"/>
        </w:rPr>
        <w:t>全程參與者核發</w:t>
      </w:r>
      <w:r>
        <w:rPr>
          <w:rStyle w:val="Style14"/>
          <w:rFonts w:eastAsia="標楷體"/>
        </w:rPr>
        <w:t>6</w:t>
      </w:r>
      <w:r>
        <w:rPr>
          <w:rStyle w:val="Style14"/>
          <w:rFonts w:eastAsia="標楷體"/>
        </w:rPr>
        <w:t>小時研習時數，請假時數超過研習總時數之五分之一</w:t>
      </w:r>
      <w:r>
        <w:rPr>
          <w:rStyle w:val="Style14"/>
          <w:rFonts w:eastAsia="標楷體"/>
        </w:rPr>
        <w:t>(1</w:t>
      </w:r>
      <w:r>
        <w:rPr>
          <w:rStyle w:val="Style14"/>
          <w:rFonts w:eastAsia="標楷體"/>
        </w:rPr>
        <w:t>小時</w:t>
      </w:r>
      <w:r>
        <w:rPr>
          <w:rStyle w:val="Style14"/>
          <w:rFonts w:eastAsia="標楷體"/>
        </w:rPr>
        <w:t>)</w:t>
      </w:r>
      <w:r>
        <w:rPr>
          <w:rStyle w:val="Style14"/>
          <w:rFonts w:eastAsia="標楷體"/>
        </w:rPr>
        <w:t>者，不給予研習時數。</w:t>
      </w:r>
    </w:p>
    <w:p>
      <w:pPr>
        <w:pStyle w:val="Style20"/>
        <w:numPr>
          <w:ilvl w:val="0"/>
          <w:numId w:val="4"/>
        </w:numPr>
        <w:snapToGrid w:val="false"/>
        <w:spacing w:lineRule="atLeast" w:line="360"/>
        <w:ind w:left="-377" w:firstLine="240"/>
        <w:jc w:val="both"/>
        <w:rPr/>
      </w:pPr>
      <w:r>
        <w:rPr>
          <w:rStyle w:val="Style14"/>
          <w:rFonts w:eastAsia="標楷體"/>
          <w:b/>
        </w:rPr>
        <w:t>聯絡方式：</w:t>
      </w:r>
      <w:r>
        <w:rPr>
          <w:rStyle w:val="Style14"/>
          <w:rFonts w:eastAsia="標楷體"/>
        </w:rPr>
        <w:t>彭敬雅組員，聯繫電話：</w:t>
      </w:r>
      <w:r>
        <w:rPr>
          <w:rStyle w:val="Style14"/>
          <w:rFonts w:eastAsia="標楷體"/>
        </w:rPr>
        <w:t>2861-6942</w:t>
      </w:r>
      <w:r>
        <w:rPr>
          <w:rStyle w:val="Style14"/>
          <w:rFonts w:eastAsia="標楷體"/>
        </w:rPr>
        <w:t>轉</w:t>
      </w:r>
      <w:r>
        <w:rPr>
          <w:rStyle w:val="Style14"/>
          <w:rFonts w:eastAsia="標楷體"/>
        </w:rPr>
        <w:t>215</w:t>
      </w:r>
      <w:r>
        <w:rPr>
          <w:rStyle w:val="Style14"/>
          <w:rFonts w:eastAsia="標楷體"/>
        </w:rPr>
        <w:t>；傳真：</w:t>
      </w:r>
      <w:r>
        <w:rPr>
          <w:rStyle w:val="Style14"/>
          <w:rFonts w:eastAsia="標楷體"/>
        </w:rPr>
        <w:t>2861-6702</w:t>
      </w:r>
      <w:r>
        <w:rPr>
          <w:rStyle w:val="Style14"/>
          <w:rFonts w:eastAsia="標楷體"/>
        </w:rPr>
        <w:t>，</w:t>
      </w:r>
    </w:p>
    <w:p>
      <w:pPr>
        <w:pStyle w:val="Style20"/>
        <w:snapToGrid w:val="false"/>
        <w:spacing w:lineRule="atLeast" w:line="360"/>
        <w:ind w:left="480" w:firstLine="240"/>
        <w:rPr>
          <w:rFonts w:eastAsia="標楷體"/>
        </w:rPr>
      </w:pPr>
      <w:r>
        <w:rPr>
          <w:rFonts w:eastAsia="標楷體"/>
        </w:rPr>
        <w:t xml:space="preserve">         </w:t>
      </w:r>
      <w:r>
        <w:rPr>
          <w:rFonts w:eastAsia="標楷體"/>
        </w:rPr>
        <w:t>電子信箱：</w:t>
      </w:r>
      <w:r>
        <w:rPr>
          <w:rFonts w:eastAsia="標楷體"/>
        </w:rPr>
        <w:t>miyabi51@mail.taipei.gov.tw</w:t>
      </w:r>
      <w:r>
        <w:rPr>
          <w:rFonts w:eastAsia="標楷體"/>
        </w:rPr>
        <w:t>；</w:t>
      </w:r>
      <w:r>
        <w:rPr>
          <w:rFonts w:eastAsia="標楷體"/>
        </w:rPr>
        <w:t>pchingya84@gmail.com</w:t>
      </w:r>
    </w:p>
    <w:p>
      <w:pPr>
        <w:pStyle w:val="Style20"/>
        <w:numPr>
          <w:ilvl w:val="0"/>
          <w:numId w:val="4"/>
        </w:numPr>
        <w:snapToGrid w:val="false"/>
        <w:spacing w:lineRule="atLeast" w:line="360"/>
        <w:ind w:left="709" w:hanging="851"/>
        <w:jc w:val="both"/>
        <w:rPr/>
      </w:pPr>
      <w:r>
        <w:rPr>
          <w:rStyle w:val="Style14"/>
          <w:rFonts w:eastAsia="標楷體"/>
          <w:b/>
        </w:rPr>
        <w:t>研</w:t>
      </w:r>
      <w:r>
        <w:rPr>
          <w:rStyle w:val="Style14"/>
          <w:rFonts w:eastAsia="標楷體"/>
          <w:b/>
          <w:bCs/>
        </w:rPr>
        <w:t>習經費︰</w:t>
      </w:r>
      <w:r>
        <w:rPr>
          <w:rStyle w:val="Style14"/>
          <w:rFonts w:eastAsia="標楷體"/>
          <w:bCs/>
        </w:rPr>
        <w:t>由本中心研習經費項下支應，覈實核銷。</w:t>
      </w:r>
    </w:p>
    <w:p>
      <w:pPr>
        <w:pStyle w:val="Style20"/>
        <w:numPr>
          <w:ilvl w:val="0"/>
          <w:numId w:val="4"/>
        </w:numPr>
        <w:snapToGrid w:val="false"/>
        <w:spacing w:lineRule="atLeast" w:line="360"/>
        <w:ind w:left="709" w:hanging="851"/>
        <w:jc w:val="both"/>
        <w:rPr/>
      </w:pPr>
      <w:r>
        <w:rPr>
          <w:rStyle w:val="Style14"/>
          <w:rFonts w:eastAsia="標楷體"/>
          <w:b/>
          <w:bCs/>
        </w:rPr>
        <w:t>其    他：</w:t>
      </w:r>
      <w:r>
        <w:rPr>
          <w:rStyle w:val="Style14"/>
          <w:rFonts w:eastAsia="標楷體"/>
          <w:bCs/>
        </w:rPr>
        <w:t>本研習計畫</w:t>
      </w:r>
      <w:r>
        <w:rPr>
          <w:rStyle w:val="Style14"/>
          <w:rFonts w:eastAsia="標楷體"/>
          <w:color w:val="000000"/>
        </w:rPr>
        <w:t>陳奉</w:t>
      </w:r>
      <w:r>
        <w:rPr>
          <w:rStyle w:val="Style14"/>
          <w:rFonts w:eastAsia="標楷體"/>
          <w:bCs/>
        </w:rPr>
        <w:t>本中心主任核可後實施，修正時亦同。</w:t>
      </w:r>
      <w:r>
        <w:br w:type="page"/>
      </w:r>
    </w:p>
    <w:p>
      <w:pPr>
        <w:pStyle w:val="Style20"/>
        <w:widowControl/>
        <w:rPr/>
      </w:pPr>
      <w:r>
        <w:rPr/>
      </w:r>
    </w:p>
    <w:p>
      <w:pPr>
        <w:pStyle w:val="Style20"/>
        <w:jc w:val="center"/>
        <w:rPr/>
      </w:pPr>
      <w:r>
        <w:rPr>
          <w:rStyle w:val="Style14"/>
          <w:rFonts w:eastAsia="微軟正黑體" w:ascii="微軟正黑體" w:hAnsi="微軟正黑體"/>
          <w:b/>
          <w:color w:val="000000"/>
          <w:sz w:val="28"/>
          <w:szCs w:val="28"/>
        </w:rPr>
        <w:t>2019</w:t>
      </w:r>
      <w:r>
        <w:rPr>
          <w:rStyle w:val="Style14"/>
          <w:rFonts w:ascii="微軟正黑體" w:hAnsi="微軟正黑體" w:eastAsia="微軟正黑體"/>
          <w:b/>
          <w:color w:val="000000"/>
          <w:sz w:val="28"/>
          <w:szCs w:val="28"/>
        </w:rPr>
        <w:t>夢幻湖國際寧靜公園</w:t>
      </w:r>
      <w:r>
        <w:rPr>
          <w:rStyle w:val="Style14"/>
          <w:rFonts w:eastAsia="微軟正黑體" w:ascii="微軟正黑體" w:hAnsi="微軟正黑體"/>
          <w:b/>
          <w:color w:val="000000"/>
          <w:sz w:val="28"/>
          <w:szCs w:val="28"/>
        </w:rPr>
        <w:t>-</w:t>
      </w:r>
      <w:r>
        <w:rPr>
          <w:rStyle w:val="Style14"/>
          <w:rFonts w:ascii="微軟正黑體" w:hAnsi="微軟正黑體" w:eastAsia="微軟正黑體"/>
          <w:b/>
          <w:color w:val="000000"/>
          <w:sz w:val="28"/>
          <w:szCs w:val="28"/>
        </w:rPr>
        <w:t>聲景研討會議程</w:t>
      </w:r>
    </w:p>
    <w:p>
      <w:pPr>
        <w:pStyle w:val="Style20"/>
        <w:jc w:val="center"/>
        <w:rPr>
          <w:rFonts w:ascii="微軟正黑體" w:hAnsi="微軟正黑體" w:eastAsia="微軟正黑體"/>
          <w:b/>
          <w:b/>
          <w:bCs/>
          <w:sz w:val="28"/>
          <w:szCs w:val="28"/>
        </w:rPr>
      </w:pPr>
      <w:r>
        <w:rPr>
          <w:rFonts w:ascii="微軟正黑體" w:hAnsi="微軟正黑體" w:eastAsia="微軟正黑體"/>
          <w:b/>
          <w:bCs/>
          <w:sz w:val="28"/>
          <w:szCs w:val="28"/>
        </w:rPr>
        <w:t>日期：</w:t>
      </w:r>
      <w:r>
        <w:rPr>
          <w:rFonts w:eastAsia="微軟正黑體" w:ascii="微軟正黑體" w:hAnsi="微軟正黑體"/>
          <w:b/>
          <w:bCs/>
          <w:sz w:val="28"/>
          <w:szCs w:val="28"/>
        </w:rPr>
        <w:t>108</w:t>
      </w:r>
      <w:r>
        <w:rPr>
          <w:rFonts w:ascii="微軟正黑體" w:hAnsi="微軟正黑體" w:eastAsia="微軟正黑體"/>
          <w:b/>
          <w:bCs/>
          <w:sz w:val="28"/>
          <w:szCs w:val="28"/>
        </w:rPr>
        <w:t>年</w:t>
      </w:r>
      <w:r>
        <w:rPr>
          <w:rFonts w:eastAsia="微軟正黑體" w:ascii="微軟正黑體" w:hAnsi="微軟正黑體"/>
          <w:b/>
          <w:bCs/>
          <w:sz w:val="28"/>
          <w:szCs w:val="28"/>
        </w:rPr>
        <w:t>11</w:t>
      </w:r>
      <w:r>
        <w:rPr>
          <w:rFonts w:ascii="微軟正黑體" w:hAnsi="微軟正黑體" w:eastAsia="微軟正黑體"/>
          <w:b/>
          <w:bCs/>
          <w:sz w:val="28"/>
          <w:szCs w:val="28"/>
        </w:rPr>
        <w:t>月</w:t>
      </w:r>
      <w:r>
        <w:rPr>
          <w:rFonts w:eastAsia="微軟正黑體" w:ascii="微軟正黑體" w:hAnsi="微軟正黑體"/>
          <w:b/>
          <w:bCs/>
          <w:sz w:val="28"/>
          <w:szCs w:val="28"/>
        </w:rPr>
        <w:t>9</w:t>
      </w:r>
      <w:r>
        <w:rPr>
          <w:rFonts w:ascii="微軟正黑體" w:hAnsi="微軟正黑體" w:eastAsia="微軟正黑體"/>
          <w:b/>
          <w:bCs/>
          <w:sz w:val="28"/>
          <w:szCs w:val="28"/>
        </w:rPr>
        <w:t>日</w:t>
      </w:r>
      <w:r>
        <w:rPr>
          <w:rFonts w:eastAsia="微軟正黑體" w:ascii="微軟正黑體" w:hAnsi="微軟正黑體"/>
          <w:b/>
          <w:bCs/>
          <w:sz w:val="28"/>
          <w:szCs w:val="28"/>
        </w:rPr>
        <w:t>(</w:t>
      </w:r>
      <w:r>
        <w:rPr>
          <w:rFonts w:ascii="微軟正黑體" w:hAnsi="微軟正黑體" w:eastAsia="微軟正黑體"/>
          <w:b/>
          <w:bCs/>
          <w:sz w:val="28"/>
          <w:szCs w:val="28"/>
        </w:rPr>
        <w:t>六</w:t>
      </w:r>
      <w:r>
        <w:rPr>
          <w:rFonts w:eastAsia="微軟正黑體" w:ascii="微軟正黑體" w:hAnsi="微軟正黑體"/>
          <w:b/>
          <w:bCs/>
          <w:sz w:val="28"/>
          <w:szCs w:val="28"/>
        </w:rPr>
        <w:t>)</w:t>
      </w:r>
      <w:r>
        <w:rPr>
          <w:rFonts w:ascii="微軟正黑體" w:hAnsi="微軟正黑體" w:eastAsia="微軟正黑體"/>
          <w:b/>
          <w:bCs/>
          <w:sz w:val="28"/>
          <w:szCs w:val="28"/>
        </w:rPr>
        <w:t>／地點：臺北市教師研習中心</w:t>
      </w:r>
    </w:p>
    <w:tbl>
      <w:tblPr>
        <w:tblW w:w="9781" w:type="dxa"/>
        <w:jc w:val="center"/>
        <w:tblInd w:w="0" w:type="dxa"/>
        <w:tblBorders>
          <w:top w:val="single" w:sz="4" w:space="0" w:color="000000"/>
          <w:left w:val="single" w:sz="12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93" w:type="dxa"/>
          <w:bottom w:w="0" w:type="dxa"/>
          <w:right w:w="108" w:type="dxa"/>
        </w:tblCellMar>
      </w:tblPr>
      <w:tblGrid>
        <w:gridCol w:w="1702"/>
        <w:gridCol w:w="8079"/>
      </w:tblGrid>
      <w:tr>
        <w:trPr>
          <w:trHeight w:val="277" w:hRule="atLeast"/>
        </w:trPr>
        <w:tc>
          <w:tcPr>
            <w:tcW w:w="17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C6D9F1" w:val="clear"/>
            <w:tcMar>
              <w:left w:w="93" w:type="dxa"/>
            </w:tcMar>
            <w:vAlign w:val="center"/>
          </w:tcPr>
          <w:p>
            <w:pPr>
              <w:pStyle w:val="Style20"/>
              <w:spacing w:lineRule="exact" w:line="360"/>
              <w:jc w:val="center"/>
              <w:rPr>
                <w:rFonts w:ascii="微軟正黑體" w:hAnsi="微軟正黑體" w:eastAsia="微軟正黑體"/>
                <w:b/>
                <w:b/>
              </w:rPr>
            </w:pPr>
            <w:r>
              <w:rPr>
                <w:rFonts w:ascii="微軟正黑體" w:hAnsi="微軟正黑體" w:eastAsia="微軟正黑體"/>
                <w:b/>
              </w:rPr>
              <w:t>時間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C6D9F1" w:val="clear"/>
            <w:tcMar>
              <w:left w:w="103" w:type="dxa"/>
            </w:tcMar>
            <w:vAlign w:val="center"/>
          </w:tcPr>
          <w:p>
            <w:pPr>
              <w:pStyle w:val="Style20"/>
              <w:spacing w:lineRule="exact" w:line="360"/>
              <w:jc w:val="center"/>
              <w:rPr>
                <w:rFonts w:ascii="微軟正黑體" w:hAnsi="微軟正黑體" w:eastAsia="微軟正黑體"/>
                <w:b/>
                <w:b/>
              </w:rPr>
            </w:pPr>
            <w:r>
              <w:rPr>
                <w:rFonts w:ascii="微軟正黑體" w:hAnsi="微軟正黑體" w:eastAsia="微軟正黑體"/>
                <w:b/>
              </w:rPr>
              <w:t>活動內容</w:t>
            </w:r>
          </w:p>
        </w:tc>
      </w:tr>
      <w:tr>
        <w:trPr>
          <w:trHeight w:val="198" w:hRule="atLeast"/>
        </w:trPr>
        <w:tc>
          <w:tcPr>
            <w:tcW w:w="17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Style20"/>
              <w:spacing w:lineRule="exact" w:line="360"/>
              <w:jc w:val="center"/>
              <w:rPr>
                <w:rFonts w:ascii="微軟正黑體" w:hAnsi="微軟正黑體" w:eastAsia="微軟正黑體"/>
              </w:rPr>
            </w:pPr>
            <w:r>
              <w:rPr>
                <w:rFonts w:eastAsia="微軟正黑體" w:ascii="微軟正黑體" w:hAnsi="微軟正黑體"/>
              </w:rPr>
              <w:t>09:00-09:20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20"/>
              <w:spacing w:lineRule="exact" w:line="360"/>
              <w:jc w:val="center"/>
              <w:rPr>
                <w:rFonts w:ascii="微軟正黑體" w:hAnsi="微軟正黑體" w:eastAsia="微軟正黑體"/>
              </w:rPr>
            </w:pPr>
            <w:r>
              <w:rPr>
                <w:rFonts w:ascii="微軟正黑體" w:hAnsi="微軟正黑體" w:eastAsia="微軟正黑體"/>
              </w:rPr>
              <w:t>報到</w:t>
            </w:r>
          </w:p>
        </w:tc>
      </w:tr>
      <w:tr>
        <w:trPr>
          <w:trHeight w:val="271" w:hRule="atLeast"/>
        </w:trPr>
        <w:tc>
          <w:tcPr>
            <w:tcW w:w="17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Style20"/>
              <w:spacing w:lineRule="exact" w:line="360"/>
              <w:jc w:val="center"/>
              <w:rPr>
                <w:rFonts w:ascii="微軟正黑體" w:hAnsi="微軟正黑體" w:eastAsia="微軟正黑體"/>
              </w:rPr>
            </w:pPr>
            <w:r>
              <w:rPr>
                <w:rFonts w:eastAsia="微軟正黑體" w:ascii="微軟正黑體" w:hAnsi="微軟正黑體"/>
              </w:rPr>
              <w:t>09:20-09:50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Style20"/>
              <w:spacing w:lineRule="exact" w:line="360"/>
              <w:jc w:val="center"/>
              <w:rPr/>
            </w:pPr>
            <w:r>
              <w:rPr>
                <w:rStyle w:val="Style14"/>
                <w:rFonts w:ascii="微軟正黑體" w:hAnsi="微軟正黑體" w:eastAsia="微軟正黑體"/>
              </w:rPr>
              <w:t>開幕式</w:t>
            </w:r>
            <w:r>
              <w:rPr>
                <w:rStyle w:val="Style14"/>
                <w:rFonts w:ascii="微軟正黑體" w:hAnsi="微軟正黑體" w:eastAsia="微軟正黑體"/>
                <w:b/>
              </w:rPr>
              <w:t>：</w:t>
            </w:r>
            <w:r>
              <w:rPr>
                <w:rStyle w:val="Style14"/>
                <w:rFonts w:ascii="微軟正黑體" w:hAnsi="微軟正黑體" w:eastAsia="微軟正黑體"/>
              </w:rPr>
              <w:t>劉培東處長</w:t>
            </w:r>
            <w:r>
              <w:rPr>
                <w:rStyle w:val="Style14"/>
                <w:rFonts w:eastAsia="微軟正黑體" w:ascii="微軟正黑體" w:hAnsi="微軟正黑體"/>
              </w:rPr>
              <w:t>(</w:t>
            </w:r>
            <w:r>
              <w:rPr>
                <w:rStyle w:val="Style14"/>
                <w:rFonts w:ascii="微軟正黑體" w:hAnsi="微軟正黑體" w:eastAsia="微軟正黑體"/>
              </w:rPr>
              <w:t>陽明山國家公園管理處</w:t>
            </w:r>
            <w:r>
              <w:rPr>
                <w:rStyle w:val="Style14"/>
                <w:rFonts w:eastAsia="微軟正黑體" w:ascii="微軟正黑體" w:hAnsi="微軟正黑體"/>
              </w:rPr>
              <w:t>)</w:t>
            </w:r>
          </w:p>
          <w:p>
            <w:pPr>
              <w:pStyle w:val="Style20"/>
              <w:spacing w:lineRule="exact" w:line="360"/>
              <w:jc w:val="center"/>
              <w:rPr>
                <w:rFonts w:ascii="微軟正黑體" w:hAnsi="微軟正黑體" w:eastAsia="微軟正黑體"/>
              </w:rPr>
            </w:pPr>
            <w:r>
              <w:rPr>
                <w:rFonts w:ascii="微軟正黑體" w:hAnsi="微軟正黑體" w:eastAsia="微軟正黑體"/>
              </w:rPr>
              <w:t xml:space="preserve">      </w:t>
            </w:r>
            <w:r>
              <w:rPr>
                <w:rFonts w:ascii="微軟正黑體" w:hAnsi="微軟正黑體" w:eastAsia="微軟正黑體"/>
              </w:rPr>
              <w:t>謝麗華主任</w:t>
            </w:r>
            <w:r>
              <w:rPr>
                <w:rFonts w:eastAsia="微軟正黑體" w:ascii="微軟正黑體" w:hAnsi="微軟正黑體"/>
              </w:rPr>
              <w:t>(</w:t>
            </w:r>
            <w:r>
              <w:rPr>
                <w:rFonts w:ascii="微軟正黑體" w:hAnsi="微軟正黑體" w:eastAsia="微軟正黑體"/>
              </w:rPr>
              <w:t>臺北市教師研習中心</w:t>
            </w:r>
            <w:r>
              <w:rPr>
                <w:rFonts w:eastAsia="微軟正黑體" w:ascii="微軟正黑體" w:hAnsi="微軟正黑體"/>
              </w:rPr>
              <w:t>)</w:t>
            </w:r>
          </w:p>
          <w:p>
            <w:pPr>
              <w:pStyle w:val="Style20"/>
              <w:spacing w:lineRule="exact" w:line="360"/>
              <w:jc w:val="center"/>
              <w:rPr>
                <w:rFonts w:ascii="微軟正黑體" w:hAnsi="微軟正黑體" w:eastAsia="微軟正黑體"/>
              </w:rPr>
            </w:pPr>
            <w:r>
              <w:rPr>
                <w:rFonts w:ascii="微軟正黑體" w:hAnsi="微軟正黑體" w:eastAsia="微軟正黑體"/>
              </w:rPr>
              <w:t xml:space="preserve">  </w:t>
            </w:r>
            <w:r>
              <w:rPr>
                <w:rFonts w:ascii="微軟正黑體" w:hAnsi="微軟正黑體" w:eastAsia="微軟正黑體"/>
              </w:rPr>
              <w:t>范欽慧理事長</w:t>
            </w:r>
            <w:r>
              <w:rPr>
                <w:rFonts w:eastAsia="微軟正黑體" w:ascii="微軟正黑體" w:hAnsi="微軟正黑體"/>
              </w:rPr>
              <w:t>(</w:t>
            </w:r>
            <w:r>
              <w:rPr>
                <w:rFonts w:ascii="微軟正黑體" w:hAnsi="微軟正黑體" w:eastAsia="微軟正黑體"/>
              </w:rPr>
              <w:t>臺灣聲景協會</w:t>
            </w:r>
            <w:r>
              <w:rPr>
                <w:rFonts w:eastAsia="微軟正黑體" w:ascii="微軟正黑體" w:hAnsi="微軟正黑體"/>
              </w:rPr>
              <w:t>)</w:t>
            </w:r>
          </w:p>
        </w:tc>
      </w:tr>
      <w:tr>
        <w:trPr>
          <w:trHeight w:val="384" w:hRule="atLeast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C6D9F1" w:val="clear"/>
            <w:tcMar>
              <w:left w:w="93" w:type="dxa"/>
            </w:tcMar>
            <w:vAlign w:val="center"/>
          </w:tcPr>
          <w:p>
            <w:pPr>
              <w:pStyle w:val="Style20"/>
              <w:spacing w:lineRule="exact" w:line="360"/>
              <w:jc w:val="center"/>
              <w:rPr>
                <w:rFonts w:ascii="微軟正黑體" w:hAnsi="微軟正黑體" w:eastAsia="微軟正黑體"/>
                <w:b/>
                <w:b/>
              </w:rPr>
            </w:pPr>
            <w:r>
              <w:rPr>
                <w:rFonts w:ascii="微軟正黑體" w:hAnsi="微軟正黑體" w:eastAsia="微軟正黑體"/>
                <w:b/>
              </w:rPr>
              <w:t>第一階段專題演講</w:t>
            </w:r>
          </w:p>
        </w:tc>
      </w:tr>
      <w:tr>
        <w:trPr>
          <w:trHeight w:val="1020" w:hRule="atLeast"/>
        </w:trPr>
        <w:tc>
          <w:tcPr>
            <w:tcW w:w="170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Style20"/>
              <w:spacing w:lineRule="exact" w:line="360"/>
              <w:jc w:val="center"/>
              <w:rPr>
                <w:rFonts w:ascii="微軟正黑體" w:hAnsi="微軟正黑體" w:eastAsia="微軟正黑體"/>
              </w:rPr>
            </w:pPr>
            <w:r>
              <w:rPr>
                <w:rFonts w:eastAsia="微軟正黑體" w:ascii="微軟正黑體" w:hAnsi="微軟正黑體"/>
              </w:rPr>
              <w:t>09:50-10:40</w:t>
            </w:r>
          </w:p>
        </w:tc>
        <w:tc>
          <w:tcPr>
            <w:tcW w:w="807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Style20"/>
              <w:spacing w:lineRule="auto"/>
              <w:jc w:val="center"/>
              <w:rPr>
                <w:rFonts w:ascii="微軟正黑體" w:hAnsi="微軟正黑體" w:eastAsia="微軟正黑體"/>
                <w:b/>
                <w:b/>
              </w:rPr>
            </w:pPr>
            <w:r>
              <w:rPr>
                <w:rFonts w:ascii="微軟正黑體" w:hAnsi="微軟正黑體" w:eastAsia="微軟正黑體"/>
                <w:b/>
              </w:rPr>
              <w:t xml:space="preserve">講題：環境教育教案設計 </w:t>
            </w:r>
          </w:p>
          <w:p>
            <w:pPr>
              <w:pStyle w:val="Style20"/>
              <w:spacing w:lineRule="auto"/>
              <w:jc w:val="center"/>
              <w:rPr>
                <w:rFonts w:ascii="微軟正黑體" w:hAnsi="微軟正黑體" w:eastAsia="微軟正黑體"/>
              </w:rPr>
            </w:pPr>
            <w:r>
              <w:rPr>
                <w:rFonts w:ascii="微軟正黑體" w:hAnsi="微軟正黑體" w:eastAsia="微軟正黑體"/>
              </w:rPr>
              <w:t>主講人：張子超教授</w:t>
            </w:r>
            <w:r>
              <w:rPr>
                <w:rFonts w:eastAsia="微軟正黑體" w:ascii="微軟正黑體" w:hAnsi="微軟正黑體"/>
              </w:rPr>
              <w:t>(</w:t>
            </w:r>
            <w:r>
              <w:rPr>
                <w:rFonts w:ascii="微軟正黑體" w:hAnsi="微軟正黑體" w:eastAsia="微軟正黑體"/>
              </w:rPr>
              <w:t>國立臺灣師範大學</w:t>
            </w:r>
            <w:r>
              <w:rPr>
                <w:rFonts w:eastAsia="微軟正黑體" w:ascii="微軟正黑體" w:hAnsi="微軟正黑體"/>
              </w:rPr>
              <w:t>)</w:t>
            </w:r>
          </w:p>
          <w:p>
            <w:pPr>
              <w:pStyle w:val="Style20"/>
              <w:spacing w:lineRule="auto"/>
              <w:jc w:val="center"/>
              <w:rPr>
                <w:rFonts w:ascii="微軟正黑體" w:hAnsi="微軟正黑體" w:eastAsia="微軟正黑體"/>
              </w:rPr>
            </w:pPr>
            <w:r>
              <w:rPr>
                <w:rFonts w:ascii="微軟正黑體" w:hAnsi="微軟正黑體" w:eastAsia="微軟正黑體"/>
              </w:rPr>
              <w:t xml:space="preserve">                </w:t>
            </w:r>
            <w:r>
              <w:rPr>
                <w:rFonts w:eastAsia="微軟正黑體" w:ascii="微軟正黑體" w:hAnsi="微軟正黑體"/>
              </w:rPr>
              <w:t>(</w:t>
            </w:r>
            <w:r>
              <w:rPr>
                <w:rFonts w:ascii="微軟正黑體" w:hAnsi="微軟正黑體" w:eastAsia="微軟正黑體"/>
              </w:rPr>
              <w:t>環教學會理事長</w:t>
            </w:r>
            <w:r>
              <w:rPr>
                <w:rFonts w:eastAsia="微軟正黑體" w:ascii="微軟正黑體" w:hAnsi="微軟正黑體"/>
              </w:rPr>
              <w:t>)</w:t>
            </w:r>
          </w:p>
          <w:p>
            <w:pPr>
              <w:pStyle w:val="Style20"/>
              <w:spacing w:lineRule="auto"/>
              <w:jc w:val="center"/>
              <w:rPr>
                <w:rFonts w:ascii="微軟正黑體" w:hAnsi="微軟正黑體" w:eastAsia="微軟正黑體"/>
              </w:rPr>
            </w:pPr>
            <w:r>
              <w:rPr>
                <w:rFonts w:ascii="微軟正黑體" w:hAnsi="微軟正黑體" w:eastAsia="微軟正黑體"/>
              </w:rPr>
              <w:t>引言人：范欽慧理事長</w:t>
            </w:r>
            <w:r>
              <w:rPr>
                <w:rFonts w:eastAsia="微軟正黑體" w:ascii="微軟正黑體" w:hAnsi="微軟正黑體"/>
              </w:rPr>
              <w:t>(</w:t>
            </w:r>
            <w:r>
              <w:rPr>
                <w:rFonts w:ascii="微軟正黑體" w:hAnsi="微軟正黑體" w:eastAsia="微軟正黑體"/>
              </w:rPr>
              <w:t>臺灣聲景協會</w:t>
            </w:r>
            <w:r>
              <w:rPr>
                <w:rFonts w:eastAsia="微軟正黑體" w:ascii="微軟正黑體" w:hAnsi="微軟正黑體"/>
              </w:rPr>
              <w:t>)</w:t>
            </w:r>
          </w:p>
        </w:tc>
      </w:tr>
      <w:tr>
        <w:trPr>
          <w:trHeight w:val="355" w:hRule="atLeast"/>
        </w:trPr>
        <w:tc>
          <w:tcPr>
            <w:tcW w:w="170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Style20"/>
              <w:spacing w:lineRule="exact" w:line="360"/>
              <w:jc w:val="center"/>
              <w:rPr>
                <w:rFonts w:ascii="微軟正黑體" w:hAnsi="微軟正黑體" w:eastAsia="微軟正黑體"/>
              </w:rPr>
            </w:pPr>
            <w:r>
              <w:rPr>
                <w:rFonts w:eastAsia="微軟正黑體" w:ascii="微軟正黑體" w:hAnsi="微軟正黑體"/>
              </w:rPr>
              <w:t>10:40-10:45</w:t>
            </w:r>
          </w:p>
        </w:tc>
        <w:tc>
          <w:tcPr>
            <w:tcW w:w="807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Style20"/>
              <w:spacing w:lineRule="exact" w:line="360"/>
              <w:jc w:val="center"/>
              <w:rPr>
                <w:rFonts w:ascii="微軟正黑體" w:hAnsi="微軟正黑體" w:eastAsia="微軟正黑體"/>
              </w:rPr>
            </w:pPr>
            <w:r>
              <w:rPr>
                <w:rFonts w:ascii="微軟正黑體" w:hAnsi="微軟正黑體" w:eastAsia="微軟正黑體"/>
              </w:rPr>
              <w:t>中場休息</w:t>
            </w:r>
          </w:p>
        </w:tc>
      </w:tr>
      <w:tr>
        <w:trPr>
          <w:trHeight w:val="1056" w:hRule="atLeast"/>
        </w:trPr>
        <w:tc>
          <w:tcPr>
            <w:tcW w:w="170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Style20"/>
              <w:spacing w:lineRule="exact" w:line="360"/>
              <w:jc w:val="center"/>
              <w:rPr>
                <w:rFonts w:ascii="微軟正黑體" w:hAnsi="微軟正黑體" w:eastAsia="微軟正黑體"/>
              </w:rPr>
            </w:pPr>
            <w:r>
              <w:rPr>
                <w:rFonts w:eastAsia="微軟正黑體" w:ascii="微軟正黑體" w:hAnsi="微軟正黑體"/>
              </w:rPr>
              <w:t>10:45-11:35</w:t>
            </w:r>
          </w:p>
        </w:tc>
        <w:tc>
          <w:tcPr>
            <w:tcW w:w="807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Style20"/>
              <w:spacing w:lineRule="exact" w:line="360"/>
              <w:jc w:val="center"/>
              <w:rPr>
                <w:rFonts w:ascii="微軟正黑體" w:hAnsi="微軟正黑體" w:eastAsia="微軟正黑體"/>
                <w:b/>
                <w:b/>
              </w:rPr>
            </w:pPr>
            <w:r>
              <w:rPr>
                <w:rFonts w:ascii="微軟正黑體" w:hAnsi="微軟正黑體" w:eastAsia="微軟正黑體"/>
                <w:b/>
              </w:rPr>
              <w:t>講題：蛙蛙大合唱</w:t>
            </w:r>
            <w:r>
              <w:rPr>
                <w:rFonts w:eastAsia="微軟正黑體" w:ascii="微軟正黑體" w:hAnsi="微軟正黑體"/>
                <w:b/>
              </w:rPr>
              <w:t>-</w:t>
            </w:r>
            <w:r>
              <w:rPr>
                <w:rFonts w:ascii="微軟正黑體" w:hAnsi="微軟正黑體" w:eastAsia="微軟正黑體"/>
                <w:b/>
              </w:rPr>
              <w:t>聽見夢幻湖的青蛙鳴唱</w:t>
            </w:r>
          </w:p>
          <w:p>
            <w:pPr>
              <w:pStyle w:val="Style20"/>
              <w:spacing w:lineRule="exact" w:line="360"/>
              <w:jc w:val="center"/>
              <w:rPr>
                <w:rFonts w:ascii="微軟正黑體" w:hAnsi="微軟正黑體" w:eastAsia="微軟正黑體"/>
              </w:rPr>
            </w:pPr>
            <w:r>
              <w:rPr>
                <w:rFonts w:ascii="微軟正黑體" w:hAnsi="微軟正黑體" w:eastAsia="微軟正黑體"/>
              </w:rPr>
              <w:t>主講人：李承恩</w:t>
            </w:r>
            <w:r>
              <w:rPr>
                <w:rFonts w:eastAsia="微軟正黑體" w:ascii="微軟正黑體" w:hAnsi="微軟正黑體"/>
              </w:rPr>
              <w:t>(</w:t>
            </w:r>
            <w:r>
              <w:rPr>
                <w:rFonts w:ascii="微軟正黑體" w:hAnsi="微軟正黑體" w:eastAsia="微軟正黑體"/>
              </w:rPr>
              <w:t>國立臺灣大學生態學與演化生物學研究所博士</w:t>
            </w:r>
            <w:r>
              <w:rPr>
                <w:rFonts w:eastAsia="微軟正黑體" w:ascii="微軟正黑體" w:hAnsi="微軟正黑體"/>
              </w:rPr>
              <w:t>)</w:t>
            </w:r>
          </w:p>
          <w:p>
            <w:pPr>
              <w:pStyle w:val="Style20"/>
              <w:spacing w:lineRule="exact" w:line="360"/>
              <w:jc w:val="center"/>
              <w:rPr>
                <w:rFonts w:ascii="微軟正黑體" w:hAnsi="微軟正黑體" w:eastAsia="微軟正黑體"/>
              </w:rPr>
            </w:pPr>
            <w:r>
              <w:rPr>
                <w:rFonts w:ascii="微軟正黑體" w:hAnsi="微軟正黑體" w:eastAsia="微軟正黑體"/>
              </w:rPr>
              <w:t>引言人：范欽慧理事長</w:t>
            </w:r>
            <w:r>
              <w:rPr>
                <w:rFonts w:eastAsia="微軟正黑體" w:ascii="微軟正黑體" w:hAnsi="微軟正黑體"/>
              </w:rPr>
              <w:t>(</w:t>
            </w:r>
            <w:r>
              <w:rPr>
                <w:rFonts w:ascii="微軟正黑體" w:hAnsi="微軟正黑體" w:eastAsia="微軟正黑體"/>
              </w:rPr>
              <w:t>臺灣聲景協會</w:t>
            </w:r>
            <w:r>
              <w:rPr>
                <w:rFonts w:eastAsia="微軟正黑體" w:ascii="微軟正黑體" w:hAnsi="微軟正黑體"/>
              </w:rPr>
              <w:t>)</w:t>
            </w:r>
          </w:p>
        </w:tc>
      </w:tr>
      <w:tr>
        <w:trPr>
          <w:trHeight w:val="360" w:hRule="atLeast"/>
        </w:trPr>
        <w:tc>
          <w:tcPr>
            <w:tcW w:w="170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Style20"/>
              <w:spacing w:lineRule="exact" w:line="360"/>
              <w:jc w:val="center"/>
              <w:rPr>
                <w:rFonts w:ascii="微軟正黑體" w:hAnsi="微軟正黑體" w:eastAsia="微軟正黑體"/>
              </w:rPr>
            </w:pPr>
            <w:r>
              <w:rPr>
                <w:rFonts w:eastAsia="微軟正黑體" w:ascii="微軟正黑體" w:hAnsi="微軟正黑體"/>
              </w:rPr>
              <w:t>11:35-11:40</w:t>
            </w:r>
          </w:p>
        </w:tc>
        <w:tc>
          <w:tcPr>
            <w:tcW w:w="807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Style20"/>
              <w:spacing w:lineRule="exact" w:line="360"/>
              <w:jc w:val="center"/>
              <w:rPr>
                <w:rFonts w:ascii="微軟正黑體" w:hAnsi="微軟正黑體" w:eastAsia="微軟正黑體"/>
              </w:rPr>
            </w:pPr>
            <w:r>
              <w:rPr>
                <w:rFonts w:ascii="微軟正黑體" w:hAnsi="微軟正黑體" w:eastAsia="微軟正黑體"/>
              </w:rPr>
              <w:t>中場休息</w:t>
            </w:r>
          </w:p>
        </w:tc>
      </w:tr>
      <w:tr>
        <w:trPr>
          <w:trHeight w:val="372" w:hRule="atLeast"/>
        </w:trPr>
        <w:tc>
          <w:tcPr>
            <w:tcW w:w="1702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Style20"/>
              <w:spacing w:lineRule="exact" w:line="360"/>
              <w:jc w:val="center"/>
              <w:rPr>
                <w:rFonts w:ascii="微軟正黑體" w:hAnsi="微軟正黑體" w:eastAsia="微軟正黑體"/>
              </w:rPr>
            </w:pPr>
            <w:r>
              <w:rPr>
                <w:rFonts w:eastAsia="微軟正黑體" w:ascii="微軟正黑體" w:hAnsi="微軟正黑體"/>
              </w:rPr>
              <w:t>11:40-12:00</w:t>
            </w:r>
          </w:p>
        </w:tc>
        <w:tc>
          <w:tcPr>
            <w:tcW w:w="80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Style20"/>
              <w:spacing w:lineRule="exact" w:line="360"/>
              <w:jc w:val="center"/>
              <w:rPr>
                <w:rFonts w:ascii="微軟正黑體" w:hAnsi="微軟正黑體" w:eastAsia="微軟正黑體"/>
              </w:rPr>
            </w:pPr>
            <w:r>
              <w:rPr>
                <w:rFonts w:ascii="微軟正黑體" w:hAnsi="微軟正黑體" w:eastAsia="微軟正黑體"/>
              </w:rPr>
              <w:t>綜合對話</w:t>
            </w:r>
          </w:p>
        </w:tc>
      </w:tr>
      <w:tr>
        <w:trPr>
          <w:trHeight w:val="271" w:hRule="atLeast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C6D9F1" w:val="clear"/>
            <w:tcMar>
              <w:left w:w="103" w:type="dxa"/>
            </w:tcMar>
          </w:tcPr>
          <w:p>
            <w:pPr>
              <w:pStyle w:val="Style20"/>
              <w:spacing w:lineRule="exact" w:line="360"/>
              <w:jc w:val="center"/>
              <w:rPr>
                <w:rFonts w:ascii="微軟正黑體" w:hAnsi="微軟正黑體" w:eastAsia="微軟正黑體"/>
                <w:b/>
                <w:b/>
              </w:rPr>
            </w:pPr>
            <w:r>
              <w:rPr>
                <w:rFonts w:eastAsia="微軟正黑體" w:ascii="微軟正黑體" w:hAnsi="微軟正黑體"/>
                <w:b/>
              </w:rPr>
              <w:t>12:00-13:30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C6D9F1" w:val="clear"/>
            <w:tcMar>
              <w:left w:w="103" w:type="dxa"/>
            </w:tcMar>
          </w:tcPr>
          <w:p>
            <w:pPr>
              <w:pStyle w:val="Style20"/>
              <w:spacing w:lineRule="exact" w:line="360"/>
              <w:jc w:val="center"/>
              <w:rPr>
                <w:rFonts w:ascii="微軟正黑體" w:hAnsi="微軟正黑體" w:eastAsia="微軟正黑體"/>
                <w:b/>
                <w:b/>
              </w:rPr>
            </w:pPr>
            <w:r>
              <w:rPr>
                <w:rFonts w:ascii="微軟正黑體" w:hAnsi="微軟正黑體" w:eastAsia="微軟正黑體"/>
                <w:b/>
              </w:rPr>
              <w:t>午餐時間</w:t>
            </w:r>
          </w:p>
        </w:tc>
      </w:tr>
      <w:tr>
        <w:trPr>
          <w:trHeight w:val="413" w:hRule="atLeast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C6D9F1" w:val="clear"/>
            <w:tcMar>
              <w:left w:w="103" w:type="dxa"/>
            </w:tcMar>
            <w:vAlign w:val="center"/>
          </w:tcPr>
          <w:p>
            <w:pPr>
              <w:pStyle w:val="Style20"/>
              <w:spacing w:lineRule="exact" w:line="360"/>
              <w:jc w:val="center"/>
              <w:rPr>
                <w:rFonts w:ascii="微軟正黑體" w:hAnsi="微軟正黑體" w:eastAsia="微軟正黑體"/>
                <w:b/>
                <w:b/>
              </w:rPr>
            </w:pPr>
            <w:r>
              <w:rPr>
                <w:rFonts w:ascii="微軟正黑體" w:hAnsi="微軟正黑體" w:eastAsia="微軟正黑體"/>
                <w:b/>
              </w:rPr>
              <w:t>第二階段專題演講</w:t>
            </w:r>
          </w:p>
        </w:tc>
      </w:tr>
      <w:tr>
        <w:trPr>
          <w:trHeight w:val="1056" w:hRule="atLeast"/>
        </w:trPr>
        <w:tc>
          <w:tcPr>
            <w:tcW w:w="17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Style20"/>
              <w:spacing w:lineRule="exact" w:line="360"/>
              <w:jc w:val="center"/>
              <w:rPr>
                <w:rFonts w:ascii="微軟正黑體" w:hAnsi="微軟正黑體" w:eastAsia="微軟正黑體"/>
              </w:rPr>
            </w:pPr>
            <w:r>
              <w:rPr>
                <w:rFonts w:eastAsia="微軟正黑體" w:ascii="微軟正黑體" w:hAnsi="微軟正黑體"/>
              </w:rPr>
              <w:t>13:30-14:20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20"/>
              <w:spacing w:lineRule="exact" w:line="360"/>
              <w:jc w:val="center"/>
              <w:rPr>
                <w:rFonts w:ascii="微軟正黑體" w:hAnsi="微軟正黑體" w:eastAsia="微軟正黑體"/>
                <w:b/>
                <w:b/>
              </w:rPr>
            </w:pPr>
            <w:r>
              <w:rPr>
                <w:rFonts w:ascii="微軟正黑體" w:hAnsi="微軟正黑體" w:eastAsia="微軟正黑體"/>
                <w:b/>
              </w:rPr>
              <w:t>講題：傾聽寧靜的生命體驗</w:t>
            </w:r>
          </w:p>
          <w:p>
            <w:pPr>
              <w:pStyle w:val="Style20"/>
              <w:spacing w:lineRule="exact" w:line="360"/>
              <w:jc w:val="center"/>
              <w:rPr>
                <w:rFonts w:ascii="微軟正黑體" w:hAnsi="微軟正黑體" w:eastAsia="微軟正黑體"/>
              </w:rPr>
            </w:pPr>
            <w:r>
              <w:rPr>
                <w:rFonts w:ascii="微軟正黑體" w:hAnsi="微軟正黑體" w:eastAsia="微軟正黑體"/>
              </w:rPr>
              <w:t>主講人：蕭淑碧</w:t>
            </w:r>
            <w:r>
              <w:rPr>
                <w:rFonts w:eastAsia="微軟正黑體" w:ascii="微軟正黑體" w:hAnsi="微軟正黑體"/>
              </w:rPr>
              <w:t>(</w:t>
            </w:r>
            <w:r>
              <w:rPr>
                <w:rFonts w:ascii="微軟正黑體" w:hAnsi="微軟正黑體" w:eastAsia="微軟正黑體"/>
              </w:rPr>
              <w:t>陽明山管理處資深解說員</w:t>
            </w:r>
            <w:r>
              <w:rPr>
                <w:rFonts w:eastAsia="微軟正黑體" w:ascii="微軟正黑體" w:hAnsi="微軟正黑體"/>
              </w:rPr>
              <w:t>)</w:t>
            </w:r>
          </w:p>
          <w:p>
            <w:pPr>
              <w:pStyle w:val="Style20"/>
              <w:spacing w:lineRule="exact" w:line="360"/>
              <w:jc w:val="center"/>
              <w:rPr>
                <w:rFonts w:ascii="微軟正黑體" w:hAnsi="微軟正黑體" w:eastAsia="微軟正黑體"/>
              </w:rPr>
            </w:pPr>
            <w:r>
              <w:rPr>
                <w:rFonts w:ascii="微軟正黑體" w:hAnsi="微軟正黑體" w:eastAsia="微軟正黑體"/>
              </w:rPr>
              <w:t>引言人：范欽慧理事長</w:t>
            </w:r>
            <w:r>
              <w:rPr>
                <w:rFonts w:eastAsia="微軟正黑體" w:ascii="微軟正黑體" w:hAnsi="微軟正黑體"/>
              </w:rPr>
              <w:t>(</w:t>
            </w:r>
            <w:r>
              <w:rPr>
                <w:rFonts w:ascii="微軟正黑體" w:hAnsi="微軟正黑體" w:eastAsia="微軟正黑體"/>
              </w:rPr>
              <w:t>臺灣聲景協會</w:t>
            </w:r>
            <w:r>
              <w:rPr>
                <w:rFonts w:eastAsia="微軟正黑體" w:ascii="微軟正黑體" w:hAnsi="微軟正黑體"/>
              </w:rPr>
              <w:t>)</w:t>
            </w:r>
          </w:p>
        </w:tc>
      </w:tr>
      <w:tr>
        <w:trPr>
          <w:trHeight w:val="416" w:hRule="atLeast"/>
        </w:trPr>
        <w:tc>
          <w:tcPr>
            <w:tcW w:w="17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Style20"/>
              <w:spacing w:lineRule="exact" w:line="360"/>
              <w:jc w:val="center"/>
              <w:rPr>
                <w:rFonts w:ascii="微軟正黑體" w:hAnsi="微軟正黑體" w:eastAsia="微軟正黑體"/>
              </w:rPr>
            </w:pPr>
            <w:r>
              <w:rPr>
                <w:rFonts w:eastAsia="微軟正黑體" w:ascii="微軟正黑體" w:hAnsi="微軟正黑體"/>
              </w:rPr>
              <w:t>14:20-14:25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Style20"/>
              <w:spacing w:lineRule="exact" w:line="360"/>
              <w:jc w:val="center"/>
              <w:rPr>
                <w:rFonts w:ascii="微軟正黑體" w:hAnsi="微軟正黑體" w:eastAsia="微軟正黑體"/>
              </w:rPr>
            </w:pPr>
            <w:r>
              <w:rPr>
                <w:rFonts w:ascii="微軟正黑體" w:hAnsi="微軟正黑體" w:eastAsia="微軟正黑體"/>
              </w:rPr>
              <w:t>中場休息</w:t>
            </w:r>
          </w:p>
        </w:tc>
      </w:tr>
      <w:tr>
        <w:trPr>
          <w:trHeight w:val="360" w:hRule="atLeast"/>
        </w:trPr>
        <w:tc>
          <w:tcPr>
            <w:tcW w:w="17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Style20"/>
              <w:spacing w:lineRule="exact" w:line="360"/>
              <w:jc w:val="center"/>
              <w:rPr>
                <w:rFonts w:ascii="微軟正黑體" w:hAnsi="微軟正黑體" w:eastAsia="微軟正黑體"/>
              </w:rPr>
            </w:pPr>
            <w:r>
              <w:rPr>
                <w:rFonts w:eastAsia="微軟正黑體" w:ascii="微軟正黑體" w:hAnsi="微軟正黑體"/>
              </w:rPr>
              <w:t>14:25-15:15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Style20"/>
              <w:spacing w:lineRule="exact" w:line="360"/>
              <w:jc w:val="center"/>
              <w:rPr>
                <w:rFonts w:ascii="微軟正黑體" w:hAnsi="微軟正黑體" w:eastAsia="微軟正黑體"/>
                <w:b/>
                <w:b/>
              </w:rPr>
            </w:pPr>
            <w:r>
              <w:rPr>
                <w:rFonts w:ascii="微軟正黑體" w:hAnsi="微軟正黑體" w:eastAsia="微軟正黑體"/>
                <w:b/>
              </w:rPr>
              <w:t>講題：鳥鳴山更幽</w:t>
            </w:r>
            <w:r>
              <w:rPr>
                <w:rFonts w:eastAsia="微軟正黑體" w:ascii="微軟正黑體" w:hAnsi="微軟正黑體"/>
                <w:b/>
              </w:rPr>
              <w:t>-</w:t>
            </w:r>
            <w:r>
              <w:rPr>
                <w:rFonts w:ascii="微軟正黑體" w:hAnsi="微軟正黑體" w:eastAsia="微軟正黑體"/>
                <w:b/>
              </w:rPr>
              <w:t>聽見夢幻湖的山林之歌</w:t>
            </w:r>
          </w:p>
          <w:p>
            <w:pPr>
              <w:pStyle w:val="Style20"/>
              <w:spacing w:lineRule="exact" w:line="360"/>
              <w:jc w:val="center"/>
              <w:rPr>
                <w:rFonts w:ascii="微軟正黑體" w:hAnsi="微軟正黑體" w:eastAsia="微軟正黑體"/>
              </w:rPr>
            </w:pPr>
            <w:r>
              <w:rPr>
                <w:rFonts w:ascii="微軟正黑體" w:hAnsi="微軟正黑體" w:eastAsia="微軟正黑體"/>
              </w:rPr>
              <w:t>主講人：柯智仁助理研究員</w:t>
            </w:r>
            <w:r>
              <w:rPr>
                <w:rFonts w:eastAsia="微軟正黑體" w:ascii="微軟正黑體" w:hAnsi="微軟正黑體"/>
              </w:rPr>
              <w:t>(</w:t>
            </w:r>
            <w:r>
              <w:rPr>
                <w:rFonts w:ascii="微軟正黑體" w:hAnsi="微軟正黑體" w:eastAsia="微軟正黑體"/>
              </w:rPr>
              <w:t>特有生物研究保育中心</w:t>
            </w:r>
            <w:r>
              <w:rPr>
                <w:rFonts w:eastAsia="微軟正黑體" w:ascii="微軟正黑體" w:hAnsi="微軟正黑體"/>
              </w:rPr>
              <w:t>)</w:t>
            </w:r>
          </w:p>
          <w:p>
            <w:pPr>
              <w:pStyle w:val="Style20"/>
              <w:spacing w:lineRule="exact" w:line="360"/>
              <w:jc w:val="center"/>
              <w:rPr>
                <w:rFonts w:ascii="微軟正黑體" w:hAnsi="微軟正黑體" w:eastAsia="微軟正黑體"/>
              </w:rPr>
            </w:pPr>
            <w:r>
              <w:rPr>
                <w:rFonts w:ascii="微軟正黑體" w:hAnsi="微軟正黑體" w:eastAsia="微軟正黑體"/>
              </w:rPr>
              <w:t>引言人：范欽慧理事長</w:t>
            </w:r>
            <w:r>
              <w:rPr>
                <w:rFonts w:eastAsia="微軟正黑體" w:ascii="微軟正黑體" w:hAnsi="微軟正黑體"/>
              </w:rPr>
              <w:t>(</w:t>
            </w:r>
            <w:r>
              <w:rPr>
                <w:rFonts w:ascii="微軟正黑體" w:hAnsi="微軟正黑體" w:eastAsia="微軟正黑體"/>
              </w:rPr>
              <w:t>臺灣聲景協會</w:t>
            </w:r>
            <w:r>
              <w:rPr>
                <w:rFonts w:eastAsia="微軟正黑體" w:ascii="微軟正黑體" w:hAnsi="微軟正黑體"/>
              </w:rPr>
              <w:t>)</w:t>
            </w:r>
          </w:p>
        </w:tc>
      </w:tr>
      <w:tr>
        <w:trPr>
          <w:trHeight w:val="360" w:hRule="atLeast"/>
        </w:trPr>
        <w:tc>
          <w:tcPr>
            <w:tcW w:w="17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93" w:type="dxa"/>
            </w:tcMar>
          </w:tcPr>
          <w:p>
            <w:pPr>
              <w:pStyle w:val="Style20"/>
              <w:spacing w:lineRule="exact" w:line="360"/>
              <w:jc w:val="center"/>
              <w:rPr>
                <w:rFonts w:ascii="微軟正黑體" w:hAnsi="微軟正黑體" w:eastAsia="微軟正黑體"/>
              </w:rPr>
            </w:pPr>
            <w:r>
              <w:rPr>
                <w:rFonts w:eastAsia="微軟正黑體" w:ascii="微軟正黑體" w:hAnsi="微軟正黑體"/>
              </w:rPr>
              <w:t>15:15-15:20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Style20"/>
              <w:spacing w:lineRule="exact" w:line="360"/>
              <w:jc w:val="center"/>
              <w:rPr>
                <w:rFonts w:ascii="微軟正黑體" w:hAnsi="微軟正黑體" w:eastAsia="微軟正黑體"/>
              </w:rPr>
            </w:pPr>
            <w:r>
              <w:rPr>
                <w:rFonts w:ascii="微軟正黑體" w:hAnsi="微軟正黑體" w:eastAsia="微軟正黑體"/>
              </w:rPr>
              <w:t>中場休息</w:t>
            </w:r>
          </w:p>
        </w:tc>
      </w:tr>
      <w:tr>
        <w:trPr>
          <w:trHeight w:val="360" w:hRule="atLeast"/>
        </w:trPr>
        <w:tc>
          <w:tcPr>
            <w:tcW w:w="17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Style20"/>
              <w:spacing w:lineRule="exact" w:line="360"/>
              <w:jc w:val="center"/>
              <w:rPr>
                <w:rFonts w:ascii="微軟正黑體" w:hAnsi="微軟正黑體" w:eastAsia="微軟正黑體"/>
              </w:rPr>
            </w:pPr>
            <w:r>
              <w:rPr>
                <w:rFonts w:eastAsia="微軟正黑體" w:ascii="微軟正黑體" w:hAnsi="微軟正黑體"/>
              </w:rPr>
              <w:t>15:20-16:10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Style20"/>
              <w:spacing w:lineRule="exact" w:line="360"/>
              <w:jc w:val="center"/>
              <w:rPr>
                <w:rFonts w:ascii="微軟正黑體" w:hAnsi="微軟正黑體" w:eastAsia="微軟正黑體"/>
              </w:rPr>
            </w:pPr>
            <w:r>
              <w:rPr>
                <w:rFonts w:ascii="微軟正黑體" w:hAnsi="微軟正黑體" w:eastAsia="微軟正黑體"/>
              </w:rPr>
              <w:t>聲景美學與環境教案設計</w:t>
            </w:r>
            <w:r>
              <w:rPr>
                <w:rFonts w:eastAsia="微軟正黑體" w:ascii="微軟正黑體" w:hAnsi="微軟正黑體"/>
              </w:rPr>
              <w:t>/</w:t>
            </w:r>
            <w:r>
              <w:rPr>
                <w:rFonts w:ascii="微軟正黑體" w:hAnsi="微軟正黑體" w:eastAsia="微軟正黑體"/>
              </w:rPr>
              <w:t>綜合討論</w:t>
            </w:r>
          </w:p>
          <w:p>
            <w:pPr>
              <w:pStyle w:val="Style20"/>
              <w:spacing w:lineRule="exact" w:line="360"/>
              <w:jc w:val="center"/>
              <w:rPr>
                <w:rFonts w:ascii="微軟正黑體" w:hAnsi="微軟正黑體" w:eastAsia="微軟正黑體"/>
              </w:rPr>
            </w:pPr>
            <w:r>
              <w:rPr>
                <w:rFonts w:ascii="微軟正黑體" w:hAnsi="微軟正黑體" w:eastAsia="微軟正黑體"/>
              </w:rPr>
              <w:t>主講人：范欽慧理事長</w:t>
            </w:r>
            <w:r>
              <w:rPr>
                <w:rFonts w:eastAsia="微軟正黑體" w:ascii="微軟正黑體" w:hAnsi="微軟正黑體"/>
              </w:rPr>
              <w:t>(</w:t>
            </w:r>
            <w:r>
              <w:rPr>
                <w:rFonts w:ascii="微軟正黑體" w:hAnsi="微軟正黑體" w:eastAsia="微軟正黑體"/>
              </w:rPr>
              <w:t>臺灣聲景協會</w:t>
            </w:r>
            <w:r>
              <w:rPr>
                <w:rFonts w:eastAsia="微軟正黑體" w:ascii="微軟正黑體" w:hAnsi="微軟正黑體"/>
              </w:rPr>
              <w:t>)</w:t>
            </w:r>
          </w:p>
        </w:tc>
      </w:tr>
      <w:tr>
        <w:trPr>
          <w:trHeight w:val="360" w:hRule="atLeast"/>
        </w:trPr>
        <w:tc>
          <w:tcPr>
            <w:tcW w:w="17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C6D9F1" w:val="clear"/>
            <w:tcMar>
              <w:left w:w="93" w:type="dxa"/>
            </w:tcMar>
            <w:vAlign w:val="center"/>
          </w:tcPr>
          <w:p>
            <w:pPr>
              <w:pStyle w:val="Style20"/>
              <w:spacing w:lineRule="exact" w:line="360"/>
              <w:jc w:val="center"/>
              <w:rPr>
                <w:rFonts w:ascii="微軟正黑體" w:hAnsi="微軟正黑體" w:eastAsia="微軟正黑體"/>
                <w:b/>
                <w:b/>
              </w:rPr>
            </w:pPr>
            <w:r>
              <w:rPr>
                <w:rFonts w:eastAsia="微軟正黑體" w:ascii="微軟正黑體" w:hAnsi="微軟正黑體"/>
                <w:b/>
              </w:rPr>
              <w:t>16:10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C6D9F1" w:val="clear"/>
            <w:tcMar>
              <w:left w:w="103" w:type="dxa"/>
            </w:tcMar>
          </w:tcPr>
          <w:p>
            <w:pPr>
              <w:pStyle w:val="Style20"/>
              <w:spacing w:lineRule="exact" w:line="360"/>
              <w:jc w:val="center"/>
              <w:rPr>
                <w:rFonts w:ascii="微軟正黑體" w:hAnsi="微軟正黑體" w:eastAsia="微軟正黑體"/>
                <w:b/>
                <w:b/>
              </w:rPr>
            </w:pPr>
            <w:r>
              <w:rPr>
                <w:rFonts w:ascii="微軟正黑體" w:hAnsi="微軟正黑體" w:eastAsia="微軟正黑體"/>
                <w:b/>
              </w:rPr>
              <w:t>賦歸</w:t>
            </w:r>
          </w:p>
        </w:tc>
      </w:tr>
    </w:tbl>
    <w:p>
      <w:pPr>
        <w:pStyle w:val="Style20"/>
        <w:rPr/>
      </w:pPr>
      <w:r>
        <w:rPr/>
      </w:r>
    </w:p>
    <w:sectPr>
      <w:type w:val="nextPage"/>
      <w:pgSz w:w="11906" w:h="16838"/>
      <w:pgMar w:left="1134" w:right="991" w:header="0" w:top="567" w:footer="0" w:bottom="425" w:gutter="0"/>
      <w:pgNumType w:fmt="decimal"/>
      <w:formProt w:val="false"/>
      <w:textDirection w:val="lrTb"/>
      <w:docGrid w:type="lines" w:linePitch="600" w:charSpace="429493862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Calibri">
    <w:charset w:val="88"/>
    <w:family w:val="swiss"/>
    <w:pitch w:val="variable"/>
  </w:font>
  <w:font w:name="新細明體">
    <w:charset w:val="88"/>
    <w:family w:val="roman"/>
    <w:pitch w:val="variable"/>
  </w:font>
  <w:font w:name="Times New Roman">
    <w:charset w:val="88"/>
    <w:family w:val="roman"/>
    <w:pitch w:val="variable"/>
  </w:font>
  <w:font w:name="Cambria">
    <w:charset w:val="88"/>
    <w:family w:val="roman"/>
    <w:pitch w:val="variable"/>
  </w:font>
  <w:font w:name="標楷體">
    <w:charset w:val="88"/>
    <w:family w:val="script"/>
    <w:pitch w:val="fixed"/>
  </w:font>
  <w:font w:name="微軟正黑體">
    <w:charset w:val="8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suff w:val="space"/>
      <w:lvlText w:val="%1、"/>
      <w:lvlJc w:val="left"/>
      <w:pPr>
        <w:ind w:left="1701" w:hanging="1701"/>
      </w:pPr>
      <w:rPr>
        <w:b/>
        <w:rFonts w:ascii="標楷體" w:hAnsi="標楷體" w:eastAsia="標楷體"/>
        <w:lang w:val="en-US"/>
      </w:rPr>
    </w:lvl>
    <w:lvl w:ilvl="1">
      <w:start w:val="1"/>
      <w:numFmt w:val="decimal"/>
      <w:lvlText w:val="(%2)"/>
      <w:lvlJc w:val="left"/>
      <w:pPr>
        <w:ind w:left="547" w:hanging="405"/>
      </w:pPr>
      <w:rPr>
        <w:b w:val="false"/>
      </w:rPr>
    </w:lvl>
    <w:lvl w:ilvl="2">
      <w:start w:val="1"/>
      <w:numFmt w:val="decimal"/>
      <w:suff w:val="nothing"/>
      <w:lvlText w:val="（%3）"/>
      <w:lvlJc w:val="left"/>
      <w:pPr>
        <w:ind w:left="1095" w:hanging="735"/>
      </w:pPr>
      <w:rPr>
        <w:b w:val="false"/>
        <w:rFonts w:ascii="標楷體" w:hAnsi="標楷體" w:eastAsia="標楷體" w:cs="Times New Roman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lvl w:ilvl="0">
      <w:start w:val="1"/>
      <w:numFmt w:val="decimal"/>
      <w:suff w:val="space"/>
      <w:lvlText w:val="(%1)"/>
      <w:lvlJc w:val="left"/>
      <w:pPr>
        <w:ind w:left="964" w:hanging="794"/>
      </w:pPr>
      <w:rPr>
        <w:b w:val="false"/>
        <w:rFonts w:ascii="標楷體" w:hAnsi="標楷體" w:eastAsia="標楷體"/>
      </w:r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3">
    <w:lvl w:ilvl="0">
      <w:start w:val="1"/>
      <w:numFmt w:val="decimal"/>
      <w:suff w:val="space"/>
      <w:lvlText w:val="(%1)"/>
      <w:lvlJc w:val="left"/>
      <w:pPr>
        <w:ind w:left="964" w:hanging="794"/>
      </w:pPr>
      <w:rPr>
        <w:b w:val="false"/>
      </w:rPr>
    </w:lvl>
    <w:lvl w:ilvl="1">
      <w:start w:val="1"/>
      <w:numFmt w:val="decimal"/>
      <w:suff w:val="space"/>
      <w:lvlText w:val="%2."/>
      <w:lvlJc w:val="left"/>
      <w:pPr>
        <w:ind w:left="530" w:hanging="36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4">
    <w:lvl w:ilvl="0">
      <w:start w:val="13"/>
      <w:numFmt w:val="decimal"/>
      <w:suff w:val="space"/>
      <w:lvlText w:val="%1、"/>
      <w:lvlJc w:val="left"/>
      <w:pPr>
        <w:ind w:left="480" w:hanging="480"/>
      </w:pPr>
      <w:rPr>
        <w:b/>
        <w:rFonts w:ascii="標楷體" w:hAnsi="標楷體" w:eastAsia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48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新細明體" w:cs="Times New Roman"/>
        <w:sz w:val="24"/>
        <w:szCs w:val="22"/>
        <w:lang w:val="en-US" w:eastAsia="zh-TW" w:bidi="ar-SA"/>
      </w:rPr>
    </w:rPrDefault>
    <w:pPrDefault>
      <w:pPr>
        <w:widowControl/>
        <w:suppressAutoHyphens w:val="false"/>
        <w:textAlignment w:val="baseline"/>
      </w:pPr>
    </w:pPrDefault>
  </w:docDefaults>
  <w:style w:type="paragraph" w:styleId="Normal">
    <w:name w:val="Normal"/>
    <w:qFormat/>
    <w:pPr>
      <w:keepNext/>
      <w:keepLines w:val="false"/>
      <w:pageBreakBefore w:val="false"/>
      <w:widowControl/>
      <w:pBdr/>
      <w:shd w:fill="FFFFFF" w:val="clear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Calibri" w:hAnsi="Calibri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position w:val="0"/>
      <w:sz w:val="24"/>
      <w:sz w:val="24"/>
      <w:szCs w:val="22"/>
      <w:u w:val="none"/>
      <w:vertAlign w:val="baseline"/>
      <w:em w:val="none"/>
      <w:lang w:val="en-US" w:eastAsia="zh-TW" w:bidi="ar-SA"/>
    </w:rPr>
  </w:style>
  <w:style w:type="character" w:styleId="Style14">
    <w:name w:val="預設段落字型"/>
    <w:qFormat/>
    <w:rPr/>
  </w:style>
  <w:style w:type="character" w:styleId="Style15">
    <w:name w:val="本文縮排 字元"/>
    <w:basedOn w:val="Style14"/>
    <w:qFormat/>
    <w:rPr>
      <w:rFonts w:ascii="新細明體" w:hAnsi="新細明體" w:eastAsia="新細明體" w:cs="Times New Roman"/>
      <w:sz w:val="28"/>
      <w:szCs w:val="32"/>
    </w:rPr>
  </w:style>
  <w:style w:type="character" w:styleId="Style16">
    <w:name w:val="頁首 字元"/>
    <w:basedOn w:val="Style14"/>
    <w:qFormat/>
    <w:rPr>
      <w:rFonts w:ascii="Times New Roman" w:hAnsi="Times New Roman" w:eastAsia="新細明體" w:cs="Times New Roman"/>
      <w:sz w:val="20"/>
      <w:szCs w:val="20"/>
    </w:rPr>
  </w:style>
  <w:style w:type="character" w:styleId="Style17">
    <w:name w:val="頁尾 字元"/>
    <w:basedOn w:val="Style14"/>
    <w:qFormat/>
    <w:rPr>
      <w:rFonts w:ascii="Times New Roman" w:hAnsi="Times New Roman" w:eastAsia="新細明體" w:cs="Times New Roman"/>
      <w:sz w:val="20"/>
      <w:szCs w:val="20"/>
    </w:rPr>
  </w:style>
  <w:style w:type="character" w:styleId="Style18">
    <w:name w:val="超連結"/>
    <w:basedOn w:val="Style14"/>
    <w:qFormat/>
    <w:rPr>
      <w:color w:val="0000FF"/>
      <w:u w:val="single"/>
    </w:rPr>
  </w:style>
  <w:style w:type="character" w:styleId="Xdb">
    <w:name w:val="_xdb"/>
    <w:basedOn w:val="Style14"/>
    <w:qFormat/>
    <w:rPr/>
  </w:style>
  <w:style w:type="character" w:styleId="Appleconvertedspace">
    <w:name w:val="apple-converted-space"/>
    <w:basedOn w:val="Style14"/>
    <w:qFormat/>
    <w:rPr/>
  </w:style>
  <w:style w:type="character" w:styleId="Xbe">
    <w:name w:val="_xbe"/>
    <w:basedOn w:val="Style14"/>
    <w:qFormat/>
    <w:rPr/>
  </w:style>
  <w:style w:type="character" w:styleId="Style19">
    <w:name w:val="註解方塊文字 字元"/>
    <w:basedOn w:val="Style14"/>
    <w:qFormat/>
    <w:rPr>
      <w:rFonts w:ascii="Cambria" w:hAnsi="Cambria" w:eastAsia="新細明體" w:cs="Times New Roman"/>
      <w:sz w:val="18"/>
      <w:szCs w:val="18"/>
    </w:rPr>
  </w:style>
  <w:style w:type="character" w:styleId="WWCharLFO1LVL1">
    <w:name w:val="WW_CharLFO1LVL1"/>
    <w:qFormat/>
    <w:rPr>
      <w:rFonts w:ascii="標楷體" w:hAnsi="標楷體" w:eastAsia="標楷體"/>
      <w:b/>
      <w:lang w:val="en-US"/>
    </w:rPr>
  </w:style>
  <w:style w:type="character" w:styleId="WWCharLFO1LVL2">
    <w:name w:val="WW_CharLFO1LVL2"/>
    <w:qFormat/>
    <w:rPr>
      <w:b w:val="false"/>
    </w:rPr>
  </w:style>
  <w:style w:type="character" w:styleId="WWCharLFO1LVL3">
    <w:name w:val="WW_CharLFO1LVL3"/>
    <w:qFormat/>
    <w:rPr>
      <w:rFonts w:ascii="標楷體" w:hAnsi="標楷體" w:eastAsia="標楷體" w:cs="Times New Roman"/>
      <w:b w:val="false"/>
    </w:rPr>
  </w:style>
  <w:style w:type="character" w:styleId="WWCharLFO2LVL1">
    <w:name w:val="WW_CharLFO2LVL1"/>
    <w:qFormat/>
    <w:rPr>
      <w:rFonts w:ascii="標楷體" w:hAnsi="標楷體" w:eastAsia="標楷體"/>
      <w:b w:val="false"/>
    </w:rPr>
  </w:style>
  <w:style w:type="character" w:styleId="WWCharLFO3LVL1">
    <w:name w:val="WW_CharLFO3LVL1"/>
    <w:qFormat/>
    <w:rPr>
      <w:b w:val="false"/>
    </w:rPr>
  </w:style>
  <w:style w:type="character" w:styleId="WWCharLFO4LVL1">
    <w:name w:val="WW_CharLFO4LVL1"/>
    <w:qFormat/>
    <w:rPr>
      <w:rFonts w:ascii="標楷體" w:hAnsi="標楷體" w:eastAsia="標楷體"/>
      <w:b/>
    </w:rPr>
  </w:style>
  <w:style w:type="paragraph" w:styleId="Style20">
    <w:name w:val="Body Text"/>
    <w:pPr>
      <w:keepNext/>
      <w:keepLines w:val="false"/>
      <w:pageBreakBefore w:val="false"/>
      <w:widowControl w:val="false"/>
      <w:pBdr/>
      <w:shd w:fill="FFFFFF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Times New Roman" w:hAnsi="Times New Roman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position w:val="0"/>
      <w:sz w:val="24"/>
      <w:sz w:val="24"/>
      <w:szCs w:val="24"/>
      <w:u w:val="none"/>
      <w:vertAlign w:val="baseline"/>
      <w:em w:val="none"/>
      <w:lang w:val="en-US" w:eastAsia="zh-TW" w:bidi="ar-SA"/>
    </w:rPr>
  </w:style>
  <w:style w:type="paragraph" w:styleId="Style21">
    <w:name w:val="本文縮排"/>
    <w:basedOn w:val="Style20"/>
    <w:qFormat/>
    <w:pPr>
      <w:suppressAutoHyphens w:val="true"/>
      <w:ind w:firstLine="280"/>
      <w:jc w:val="center"/>
    </w:pPr>
    <w:rPr>
      <w:rFonts w:ascii="新細明體" w:hAnsi="新細明體"/>
      <w:sz w:val="28"/>
      <w:szCs w:val="32"/>
    </w:rPr>
  </w:style>
  <w:style w:type="paragraph" w:styleId="Style22">
    <w:name w:val="Header"/>
    <w:basedOn w:val="Style20"/>
    <w:pPr>
      <w:tabs>
        <w:tab w:val="center" w:pos="4153" w:leader="none"/>
        <w:tab w:val="right" w:pos="8306" w:leader="none"/>
      </w:tabs>
      <w:suppressAutoHyphens w:val="true"/>
      <w:snapToGrid w:val="false"/>
    </w:pPr>
    <w:rPr>
      <w:sz w:val="20"/>
      <w:szCs w:val="20"/>
    </w:rPr>
  </w:style>
  <w:style w:type="paragraph" w:styleId="Style23">
    <w:name w:val="Footer"/>
    <w:basedOn w:val="Style20"/>
    <w:pPr>
      <w:tabs>
        <w:tab w:val="center" w:pos="4153" w:leader="none"/>
        <w:tab w:val="right" w:pos="8306" w:leader="none"/>
      </w:tabs>
      <w:suppressAutoHyphens w:val="true"/>
      <w:snapToGrid w:val="false"/>
    </w:pPr>
    <w:rPr>
      <w:sz w:val="20"/>
      <w:szCs w:val="20"/>
    </w:rPr>
  </w:style>
  <w:style w:type="paragraph" w:styleId="Style24">
    <w:name w:val="清單段落"/>
    <w:basedOn w:val="Style20"/>
    <w:qFormat/>
    <w:pPr>
      <w:suppressAutoHyphens w:val="true"/>
      <w:ind w:left="480" w:hanging="0"/>
    </w:pPr>
    <w:rPr/>
  </w:style>
  <w:style w:type="paragraph" w:styleId="Style25">
    <w:name w:val="註解方塊文字"/>
    <w:basedOn w:val="Style20"/>
    <w:qFormat/>
    <w:pPr>
      <w:suppressAutoHyphens w:val="true"/>
    </w:pPr>
    <w:rPr>
      <w:rFonts w:ascii="Cambria" w:hAnsi="Cambria"/>
      <w:sz w:val="18"/>
      <w:szCs w:val="18"/>
    </w:rPr>
  </w:style>
  <w:style w:type="paragraph" w:styleId="Web">
    <w:name w:val="內文 (Web)"/>
    <w:basedOn w:val="Style20"/>
    <w:qFormat/>
    <w:pPr>
      <w:widowControl/>
      <w:suppressAutoHyphens w:val="true"/>
      <w:spacing w:before="100" w:after="100"/>
    </w:pPr>
    <w:rPr>
      <w:rFonts w:ascii="新細明體" w:hAnsi="新細明體" w:cs="新細明體"/>
    </w:rPr>
  </w:style>
  <w:style w:type="paragraph" w:styleId="Style26">
    <w:name w:val="表格內容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LibreOffice/5.3.3.2$Windows_x86 LibreOffice_project/3d9a8b4b4e538a85e0782bd6c2d430bafe583448</Application>
  <Pages>3</Pages>
  <Words>402</Words>
  <Characters>2297</Characters>
  <CharactersWithSpaces>2694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2019-10-09T04:29:00Z</dcterms:created>
  <dc:creator>曾美惠</dc:creator>
  <dc:description/>
  <dc:language>zh-TW</dc:language>
  <cp:lastModifiedBy>TIEC215</cp:lastModifiedBy>
  <cp:lastPrinted>2019-10-08T04:56:00Z</cp:lastPrinted>
  <dcterms:modified xsi:type="dcterms:W3CDTF">2019-10-09T04:32:00Z</dcterms:modified>
  <cp:revision>4</cp:revision>
  <dc:subject/>
  <dc:title/>
</cp:coreProperties>
</file>