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7D0" w:rsidRDefault="00FC6CFD">
      <w:pPr>
        <w:spacing w:after="180" w:line="320" w:lineRule="exact"/>
        <w:jc w:val="center"/>
      </w:pPr>
      <w:bookmarkStart w:id="0" w:name="_GoBack"/>
      <w:bookmarkEnd w:id="0"/>
      <w:r>
        <w:rPr>
          <w:rFonts w:ascii="標楷體" w:eastAsia="標楷體" w:hAnsi="標楷體"/>
          <w:sz w:val="32"/>
          <w:szCs w:val="32"/>
        </w:rPr>
        <w:t>臺北市教保服務機構收退費辦法</w:t>
      </w:r>
      <w:r>
        <w:rPr>
          <w:rFonts w:ascii="標楷體" w:eastAsia="標楷體" w:hAnsi="標楷體"/>
          <w:sz w:val="32"/>
          <w:szCs w:val="32"/>
          <w:lang w:eastAsia="zh-HK"/>
        </w:rPr>
        <w:t>修正條文</w:t>
      </w:r>
    </w:p>
    <w:p w:rsidR="000707D0" w:rsidRDefault="00FC6CFD">
      <w:pPr>
        <w:spacing w:line="440" w:lineRule="exact"/>
        <w:ind w:left="840" w:hanging="840"/>
        <w:jc w:val="both"/>
        <w:rPr>
          <w:rFonts w:ascii="標楷體" w:eastAsia="標楷體" w:hAnsi="標楷體"/>
          <w:sz w:val="28"/>
          <w:szCs w:val="28"/>
        </w:rPr>
      </w:pPr>
      <w:r>
        <w:rPr>
          <w:rFonts w:ascii="標楷體" w:eastAsia="標楷體" w:hAnsi="標楷體"/>
          <w:sz w:val="28"/>
          <w:szCs w:val="28"/>
        </w:rPr>
        <w:t>第一條　　本辦法依幼兒教育及照顧法第三十八條第一項、第五項及非營利幼兒園實施辦法第十七條第二項規定訂定之。</w:t>
      </w:r>
    </w:p>
    <w:p w:rsidR="000707D0" w:rsidRDefault="00FC6CFD">
      <w:pPr>
        <w:spacing w:line="440" w:lineRule="exact"/>
        <w:ind w:left="840" w:hanging="840"/>
        <w:jc w:val="both"/>
      </w:pPr>
      <w:r>
        <w:rPr>
          <w:rFonts w:ascii="標楷體" w:eastAsia="標楷體" w:hAnsi="標楷體"/>
          <w:sz w:val="28"/>
          <w:szCs w:val="28"/>
        </w:rPr>
        <w:t>第</w:t>
      </w:r>
      <w:r>
        <w:rPr>
          <w:rFonts w:ascii="標楷體" w:eastAsia="標楷體" w:hAnsi="標楷體"/>
          <w:sz w:val="28"/>
          <w:szCs w:val="28"/>
          <w:lang w:eastAsia="zh-HK"/>
        </w:rPr>
        <w:t>二</w:t>
      </w:r>
      <w:r>
        <w:rPr>
          <w:rFonts w:ascii="標楷體" w:eastAsia="標楷體" w:hAnsi="標楷體"/>
          <w:sz w:val="28"/>
          <w:szCs w:val="28"/>
        </w:rPr>
        <w:t>條　　本辦法之主管機關為臺北市政府教育局（以下簡稱教育局）。</w:t>
      </w:r>
    </w:p>
    <w:p w:rsidR="000707D0" w:rsidRDefault="00FC6CFD">
      <w:pPr>
        <w:spacing w:line="440" w:lineRule="exact"/>
        <w:ind w:left="840" w:hanging="840"/>
        <w:jc w:val="both"/>
      </w:pPr>
      <w:r>
        <w:rPr>
          <w:rFonts w:ascii="標楷體" w:eastAsia="標楷體" w:hAnsi="標楷體"/>
          <w:sz w:val="28"/>
          <w:szCs w:val="28"/>
        </w:rPr>
        <w:t>第</w:t>
      </w:r>
      <w:r>
        <w:rPr>
          <w:rFonts w:ascii="標楷體" w:eastAsia="標楷體" w:hAnsi="標楷體"/>
          <w:sz w:val="28"/>
          <w:szCs w:val="28"/>
          <w:lang w:eastAsia="zh-HK"/>
        </w:rPr>
        <w:t>三</w:t>
      </w:r>
      <w:r>
        <w:rPr>
          <w:rFonts w:ascii="標楷體" w:eastAsia="標楷體" w:hAnsi="標楷體"/>
          <w:sz w:val="28"/>
          <w:szCs w:val="28"/>
        </w:rPr>
        <w:t xml:space="preserve">條　　</w:t>
      </w:r>
      <w:r>
        <w:rPr>
          <w:rFonts w:ascii="標楷體" w:eastAsia="標楷體" w:hAnsi="標楷體"/>
          <w:sz w:val="28"/>
          <w:szCs w:val="28"/>
        </w:rPr>
        <w:t>本辦法適用對象，為設立於臺北市（以下簡稱本市）之公立幼兒園、私立幼兒園、非營利幼兒園及以社區互助式、部落</w:t>
      </w:r>
      <w:proofErr w:type="gramStart"/>
      <w:r>
        <w:rPr>
          <w:rFonts w:ascii="標楷體" w:eastAsia="標楷體" w:hAnsi="標楷體"/>
          <w:sz w:val="28"/>
          <w:szCs w:val="28"/>
        </w:rPr>
        <w:t>互助式或職</w:t>
      </w:r>
      <w:proofErr w:type="gramEnd"/>
      <w:r>
        <w:rPr>
          <w:rFonts w:ascii="標楷體" w:eastAsia="標楷體" w:hAnsi="標楷體"/>
          <w:sz w:val="28"/>
          <w:szCs w:val="28"/>
        </w:rPr>
        <w:t>場互助式之方式提供幼兒教育及照顧服務之教保服務機構。</w:t>
      </w:r>
    </w:p>
    <w:p w:rsidR="000707D0" w:rsidRDefault="00FC6CFD">
      <w:pPr>
        <w:spacing w:line="440" w:lineRule="exact"/>
        <w:ind w:left="840" w:hanging="840"/>
        <w:jc w:val="both"/>
      </w:pPr>
      <w:r>
        <w:rPr>
          <w:rFonts w:ascii="標楷體" w:eastAsia="標楷體" w:hAnsi="標楷體"/>
          <w:sz w:val="28"/>
          <w:szCs w:val="28"/>
        </w:rPr>
        <w:t>第</w:t>
      </w:r>
      <w:r>
        <w:rPr>
          <w:rFonts w:ascii="標楷體" w:eastAsia="標楷體" w:hAnsi="標楷體"/>
          <w:sz w:val="28"/>
          <w:szCs w:val="28"/>
          <w:lang w:eastAsia="zh-HK"/>
        </w:rPr>
        <w:t>四</w:t>
      </w:r>
      <w:r>
        <w:rPr>
          <w:rFonts w:ascii="標楷體" w:eastAsia="標楷體" w:hAnsi="標楷體"/>
          <w:sz w:val="28"/>
          <w:szCs w:val="28"/>
        </w:rPr>
        <w:t>條　　教保服務機構收費項目及用途如下：</w:t>
      </w:r>
    </w:p>
    <w:p w:rsidR="000707D0" w:rsidRDefault="00FC6CFD">
      <w:pPr>
        <w:spacing w:line="440" w:lineRule="exact"/>
        <w:ind w:left="1400" w:hanging="560"/>
        <w:jc w:val="both"/>
        <w:rPr>
          <w:rFonts w:ascii="標楷體" w:eastAsia="標楷體" w:hAnsi="標楷體"/>
          <w:sz w:val="28"/>
          <w:szCs w:val="28"/>
        </w:rPr>
      </w:pPr>
      <w:r>
        <w:rPr>
          <w:rFonts w:ascii="標楷體" w:eastAsia="標楷體" w:hAnsi="標楷體"/>
          <w:sz w:val="28"/>
          <w:szCs w:val="28"/>
        </w:rPr>
        <w:t>一、學費：指與教保服務直接相關，用以支付教保服務機構教保服務及人事所需之費用。</w:t>
      </w:r>
    </w:p>
    <w:p w:rsidR="000707D0" w:rsidRDefault="00FC6CFD">
      <w:pPr>
        <w:spacing w:line="440" w:lineRule="exact"/>
        <w:ind w:left="1400" w:hanging="560"/>
        <w:jc w:val="both"/>
        <w:rPr>
          <w:rFonts w:ascii="標楷體" w:eastAsia="標楷體" w:hAnsi="標楷體"/>
          <w:sz w:val="28"/>
          <w:szCs w:val="28"/>
        </w:rPr>
      </w:pPr>
      <w:r>
        <w:rPr>
          <w:rFonts w:ascii="標楷體" w:eastAsia="標楷體" w:hAnsi="標楷體"/>
          <w:sz w:val="28"/>
          <w:szCs w:val="28"/>
        </w:rPr>
        <w:t>二、雜費：指與教保服務間接相關，用以支付教保服務機構行政、業務及基本設備所需之費用；私立教保服務機構得用以支付土地或建築物租金，或其他庶務人員之人事費用。</w:t>
      </w:r>
    </w:p>
    <w:p w:rsidR="000707D0" w:rsidRDefault="00FC6CFD">
      <w:pPr>
        <w:spacing w:line="440" w:lineRule="exact"/>
        <w:ind w:left="1400" w:hanging="560"/>
        <w:jc w:val="both"/>
        <w:rPr>
          <w:rFonts w:ascii="標楷體" w:eastAsia="標楷體" w:hAnsi="標楷體"/>
          <w:sz w:val="28"/>
          <w:szCs w:val="28"/>
        </w:rPr>
      </w:pPr>
      <w:r>
        <w:rPr>
          <w:rFonts w:ascii="標楷體" w:eastAsia="標楷體" w:hAnsi="標楷體"/>
          <w:sz w:val="28"/>
          <w:szCs w:val="28"/>
        </w:rPr>
        <w:t>三、代辦費：指教保服務機構代為辦理幼兒相關事務之下列費用：</w:t>
      </w:r>
    </w:p>
    <w:p w:rsidR="000707D0" w:rsidRDefault="00FC6CFD">
      <w:pPr>
        <w:spacing w:line="440" w:lineRule="exact"/>
        <w:ind w:left="1998" w:hanging="580"/>
        <w:jc w:val="both"/>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z w:val="28"/>
          <w:szCs w:val="28"/>
        </w:rPr>
        <w:t>材料費：輔助教學所需必要之繪本、教學素材及文具用品等費用。</w:t>
      </w:r>
    </w:p>
    <w:p w:rsidR="000707D0" w:rsidRDefault="00FC6CFD">
      <w:pPr>
        <w:spacing w:line="440" w:lineRule="exact"/>
        <w:ind w:left="1998" w:hanging="58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活動費：為辦理教學活動所需費用及相關雜支等。</w:t>
      </w:r>
    </w:p>
    <w:p w:rsidR="000707D0" w:rsidRDefault="00FC6CFD">
      <w:pPr>
        <w:spacing w:line="440" w:lineRule="exact"/>
        <w:ind w:left="1998" w:hanging="58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午餐費：午餐食材、廚（餐）具及燃料費等。</w:t>
      </w:r>
    </w:p>
    <w:p w:rsidR="000707D0" w:rsidRDefault="00FC6CFD">
      <w:pPr>
        <w:spacing w:line="440" w:lineRule="exact"/>
        <w:ind w:left="1998" w:hanging="58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點心費：每日上、下午點心之食材、廚（餐）具及燃料費等。</w:t>
      </w:r>
    </w:p>
    <w:p w:rsidR="000707D0" w:rsidRDefault="00FC6CFD">
      <w:pPr>
        <w:spacing w:line="440" w:lineRule="exact"/>
        <w:ind w:left="1998" w:hanging="58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交通費：幼童專用車之燃料費、保養修繕、保險、規費及折舊費用等。</w:t>
      </w:r>
    </w:p>
    <w:p w:rsidR="000707D0" w:rsidRDefault="00FC6CFD">
      <w:pPr>
        <w:spacing w:line="440" w:lineRule="exact"/>
        <w:ind w:left="1998" w:hanging="58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六</w:t>
      </w:r>
      <w:r>
        <w:rPr>
          <w:rFonts w:ascii="標楷體" w:eastAsia="標楷體" w:hAnsi="標楷體"/>
          <w:sz w:val="28"/>
          <w:szCs w:val="28"/>
        </w:rPr>
        <w:t>)</w:t>
      </w:r>
      <w:r>
        <w:rPr>
          <w:rFonts w:ascii="標楷體" w:eastAsia="標楷體" w:hAnsi="標楷體"/>
          <w:sz w:val="28"/>
          <w:szCs w:val="28"/>
        </w:rPr>
        <w:t>延長照顧服務費：教保服務機構於教保活動課程以外之日期及時間提供之教保服務，相關人員鐘點費及行政支出等。</w:t>
      </w:r>
    </w:p>
    <w:p w:rsidR="000707D0" w:rsidRDefault="00FC6CFD">
      <w:pPr>
        <w:spacing w:line="440" w:lineRule="exact"/>
        <w:ind w:left="1998" w:hanging="58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七</w:t>
      </w:r>
      <w:r>
        <w:rPr>
          <w:rFonts w:ascii="標楷體" w:eastAsia="標楷體" w:hAnsi="標楷體"/>
          <w:sz w:val="28"/>
          <w:szCs w:val="28"/>
        </w:rPr>
        <w:t>)</w:t>
      </w:r>
      <w:r>
        <w:rPr>
          <w:rFonts w:ascii="標楷體" w:eastAsia="標楷體" w:hAnsi="標楷體"/>
          <w:sz w:val="28"/>
          <w:szCs w:val="28"/>
        </w:rPr>
        <w:t>臨時照顧服務費：教保服務機構視其設施、設備與人力資源及幼兒父母或監護人之需求，報經教育局</w:t>
      </w:r>
      <w:r>
        <w:rPr>
          <w:rFonts w:ascii="標楷體" w:eastAsia="標楷體" w:hAnsi="標楷體"/>
          <w:sz w:val="28"/>
          <w:szCs w:val="28"/>
        </w:rPr>
        <w:lastRenderedPageBreak/>
        <w:t>核准，提供幼兒臨時照顧服務所收取之費用。</w:t>
      </w:r>
    </w:p>
    <w:p w:rsidR="000707D0" w:rsidRDefault="00FC6CFD">
      <w:pPr>
        <w:spacing w:line="440" w:lineRule="exact"/>
        <w:ind w:left="840" w:firstLine="11"/>
        <w:jc w:val="both"/>
        <w:rPr>
          <w:rFonts w:ascii="標楷體" w:eastAsia="標楷體" w:hAnsi="標楷體"/>
          <w:sz w:val="28"/>
          <w:szCs w:val="28"/>
        </w:rPr>
      </w:pPr>
      <w:r>
        <w:rPr>
          <w:rFonts w:ascii="標楷體" w:eastAsia="標楷體" w:hAnsi="標楷體"/>
          <w:sz w:val="28"/>
          <w:szCs w:val="28"/>
        </w:rPr>
        <w:t>四、代收費：指教保服務機構代為收取之下列費用：</w:t>
      </w:r>
    </w:p>
    <w:p w:rsidR="000707D0" w:rsidRDefault="00FC6CFD">
      <w:pPr>
        <w:spacing w:line="440" w:lineRule="exact"/>
        <w:ind w:left="1984" w:hanging="568"/>
        <w:jc w:val="both"/>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z w:val="28"/>
          <w:szCs w:val="28"/>
        </w:rPr>
        <w:t>保險費：幼兒團體保險費。</w:t>
      </w:r>
    </w:p>
    <w:p w:rsidR="000707D0" w:rsidRDefault="00FC6CFD">
      <w:pPr>
        <w:spacing w:line="440" w:lineRule="exact"/>
        <w:ind w:left="1984" w:hanging="56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家長會費：幼兒園家長會行政及業務等費用。</w:t>
      </w:r>
    </w:p>
    <w:p w:rsidR="000707D0" w:rsidRDefault="00FC6CFD">
      <w:pPr>
        <w:spacing w:line="440" w:lineRule="exact"/>
        <w:ind w:left="1984" w:hanging="56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其他費用：代購制服、運動服、</w:t>
      </w:r>
      <w:proofErr w:type="gramStart"/>
      <w:r>
        <w:rPr>
          <w:rFonts w:ascii="標楷體" w:eastAsia="標楷體" w:hAnsi="標楷體"/>
          <w:sz w:val="28"/>
          <w:szCs w:val="28"/>
        </w:rPr>
        <w:t>圍兜、</w:t>
      </w:r>
      <w:proofErr w:type="gramEnd"/>
      <w:r>
        <w:rPr>
          <w:rFonts w:ascii="標楷體" w:eastAsia="標楷體" w:hAnsi="標楷體"/>
          <w:sz w:val="28"/>
          <w:szCs w:val="28"/>
        </w:rPr>
        <w:t>書包、餐具及其他幼兒個人用品之費用。</w:t>
      </w:r>
    </w:p>
    <w:p w:rsidR="000707D0" w:rsidRDefault="00FC6CFD">
      <w:pPr>
        <w:spacing w:line="440" w:lineRule="exact"/>
        <w:ind w:left="840" w:firstLine="560"/>
        <w:jc w:val="both"/>
        <w:rPr>
          <w:rFonts w:ascii="標楷體" w:eastAsia="標楷體" w:hAnsi="標楷體"/>
          <w:sz w:val="28"/>
          <w:szCs w:val="28"/>
        </w:rPr>
      </w:pPr>
      <w:r>
        <w:rPr>
          <w:rFonts w:ascii="標楷體" w:eastAsia="標楷體" w:hAnsi="標楷體"/>
          <w:sz w:val="28"/>
          <w:szCs w:val="28"/>
        </w:rPr>
        <w:t>教保服務機構不得向父母或監護人收取前項所定項目以外之費用。但得視實際需求減列收費項目。</w:t>
      </w:r>
    </w:p>
    <w:p w:rsidR="000707D0" w:rsidRDefault="00FC6CFD">
      <w:pPr>
        <w:spacing w:line="440" w:lineRule="exact"/>
        <w:ind w:left="840" w:firstLine="560"/>
        <w:jc w:val="both"/>
        <w:rPr>
          <w:rFonts w:ascii="標楷體" w:eastAsia="標楷體" w:hAnsi="標楷體"/>
          <w:sz w:val="28"/>
          <w:szCs w:val="28"/>
        </w:rPr>
      </w:pPr>
      <w:r>
        <w:rPr>
          <w:rFonts w:ascii="標楷體" w:eastAsia="標楷體" w:hAnsi="標楷體"/>
          <w:sz w:val="28"/>
          <w:szCs w:val="28"/>
        </w:rPr>
        <w:t>第一項第四款第三目所定費用，教保服務機構未經父母或監護人事前書面同意者，不得收取。</w:t>
      </w:r>
    </w:p>
    <w:p w:rsidR="000707D0" w:rsidRDefault="00FC6CFD">
      <w:pPr>
        <w:spacing w:line="440" w:lineRule="exact"/>
        <w:ind w:left="840" w:firstLine="560"/>
        <w:jc w:val="both"/>
        <w:rPr>
          <w:rFonts w:ascii="標楷體" w:eastAsia="標楷體" w:hAnsi="標楷體"/>
          <w:sz w:val="28"/>
          <w:szCs w:val="28"/>
        </w:rPr>
      </w:pPr>
      <w:r>
        <w:rPr>
          <w:rFonts w:ascii="標楷體" w:eastAsia="標楷體" w:hAnsi="標楷體"/>
          <w:sz w:val="28"/>
          <w:szCs w:val="28"/>
        </w:rPr>
        <w:t>公立幼兒園辦理</w:t>
      </w:r>
      <w:proofErr w:type="gramStart"/>
      <w:r>
        <w:rPr>
          <w:rFonts w:ascii="標楷體" w:eastAsia="標楷體" w:hAnsi="標楷體"/>
          <w:sz w:val="28"/>
          <w:szCs w:val="28"/>
        </w:rPr>
        <w:t>寒暑假教保</w:t>
      </w:r>
      <w:proofErr w:type="gramEnd"/>
      <w:r>
        <w:rPr>
          <w:rFonts w:ascii="標楷體" w:eastAsia="標楷體" w:hAnsi="標楷體"/>
          <w:sz w:val="28"/>
          <w:szCs w:val="28"/>
        </w:rPr>
        <w:t>服務者，其收費應依第一項第一款、第二款及第三款第一目至第四目之月平均</w:t>
      </w:r>
      <w:r>
        <w:rPr>
          <w:rFonts w:ascii="標楷體" w:eastAsia="標楷體" w:hAnsi="標楷體"/>
          <w:sz w:val="28"/>
          <w:szCs w:val="28"/>
        </w:rPr>
        <w:t>數額，按月收取。</w:t>
      </w:r>
    </w:p>
    <w:p w:rsidR="000707D0" w:rsidRDefault="00FC6CFD">
      <w:pPr>
        <w:spacing w:line="440" w:lineRule="exact"/>
        <w:ind w:left="840" w:firstLine="560"/>
        <w:jc w:val="both"/>
        <w:rPr>
          <w:rFonts w:ascii="標楷體" w:eastAsia="標楷體" w:hAnsi="標楷體"/>
          <w:sz w:val="28"/>
          <w:szCs w:val="28"/>
        </w:rPr>
      </w:pPr>
      <w:r>
        <w:rPr>
          <w:rFonts w:ascii="標楷體" w:eastAsia="標楷體" w:hAnsi="標楷體"/>
          <w:sz w:val="28"/>
          <w:szCs w:val="28"/>
        </w:rPr>
        <w:t>公立幼兒園所收學費及雜費應列入臺北市地方教育發展基金來源；各項代收代辦費用，應與原委託事項相符，不得移作他用，如有結餘，應依會計相關規定辦理。</w:t>
      </w:r>
    </w:p>
    <w:p w:rsidR="000707D0" w:rsidRDefault="00FC6CFD">
      <w:pPr>
        <w:spacing w:line="440" w:lineRule="exact"/>
        <w:ind w:left="840" w:firstLine="560"/>
        <w:jc w:val="both"/>
        <w:rPr>
          <w:rFonts w:ascii="標楷體" w:eastAsia="標楷體" w:hAnsi="標楷體"/>
          <w:sz w:val="28"/>
          <w:szCs w:val="28"/>
        </w:rPr>
      </w:pPr>
      <w:r>
        <w:rPr>
          <w:rFonts w:ascii="標楷體" w:eastAsia="標楷體" w:hAnsi="標楷體"/>
          <w:sz w:val="28"/>
          <w:szCs w:val="28"/>
        </w:rPr>
        <w:t>第一項第四款第二目家長會費之收取，國民小學附設幼兒園應依臺北市公私立國民小學及國民中學雜費及代收代辦費收支辦法規定辦理；市立幼兒園及私立幼兒園應依臺北市幼兒園家長會設置辦法規定辦理。</w:t>
      </w:r>
    </w:p>
    <w:p w:rsidR="000707D0" w:rsidRDefault="00FC6CFD">
      <w:pPr>
        <w:spacing w:line="440" w:lineRule="exact"/>
        <w:ind w:left="840" w:hanging="840"/>
        <w:jc w:val="both"/>
      </w:pPr>
      <w:r>
        <w:rPr>
          <w:rFonts w:ascii="標楷體" w:eastAsia="標楷體" w:hAnsi="標楷體"/>
          <w:sz w:val="28"/>
          <w:szCs w:val="28"/>
        </w:rPr>
        <w:t>第</w:t>
      </w:r>
      <w:r>
        <w:rPr>
          <w:rFonts w:ascii="標楷體" w:eastAsia="標楷體" w:hAnsi="標楷體"/>
          <w:sz w:val="28"/>
          <w:szCs w:val="28"/>
          <w:lang w:eastAsia="zh-HK"/>
        </w:rPr>
        <w:t>五</w:t>
      </w:r>
      <w:r>
        <w:rPr>
          <w:rFonts w:ascii="標楷體" w:eastAsia="標楷體" w:hAnsi="標楷體"/>
          <w:sz w:val="28"/>
          <w:szCs w:val="28"/>
        </w:rPr>
        <w:t>條　　公立幼兒園各項收費項目應收取費用基準如附表。</w:t>
      </w:r>
    </w:p>
    <w:p w:rsidR="000707D0" w:rsidRDefault="00FC6CFD">
      <w:pPr>
        <w:spacing w:line="440" w:lineRule="exact"/>
        <w:ind w:left="840" w:hanging="840"/>
        <w:jc w:val="both"/>
      </w:pPr>
      <w:r>
        <w:rPr>
          <w:rFonts w:ascii="標楷體" w:eastAsia="標楷體" w:hAnsi="標楷體"/>
          <w:sz w:val="28"/>
          <w:szCs w:val="28"/>
        </w:rPr>
        <w:t>第</w:t>
      </w:r>
      <w:r>
        <w:rPr>
          <w:rFonts w:ascii="標楷體" w:eastAsia="標楷體" w:hAnsi="標楷體"/>
          <w:sz w:val="28"/>
          <w:szCs w:val="28"/>
          <w:lang w:eastAsia="zh-HK"/>
        </w:rPr>
        <w:t>六</w:t>
      </w:r>
      <w:r>
        <w:rPr>
          <w:rFonts w:ascii="標楷體" w:eastAsia="標楷體" w:hAnsi="標楷體"/>
          <w:sz w:val="28"/>
          <w:szCs w:val="28"/>
        </w:rPr>
        <w:t>條　　幼兒中途進入教保服務機構接受教保服務者，以實際進入教保服務機構日期為收費基準日，並應依下列規定收費：</w:t>
      </w:r>
    </w:p>
    <w:p w:rsidR="000707D0" w:rsidRDefault="00FC6CFD">
      <w:pPr>
        <w:spacing w:line="440" w:lineRule="exact"/>
        <w:ind w:left="120" w:firstLine="700"/>
        <w:jc w:val="both"/>
        <w:rPr>
          <w:rFonts w:ascii="標楷體" w:eastAsia="標楷體" w:hAnsi="標楷體"/>
          <w:sz w:val="28"/>
          <w:szCs w:val="28"/>
        </w:rPr>
      </w:pPr>
      <w:r>
        <w:rPr>
          <w:rFonts w:ascii="標楷體" w:eastAsia="標楷體" w:hAnsi="標楷體"/>
          <w:sz w:val="28"/>
          <w:szCs w:val="28"/>
        </w:rPr>
        <w:t>一、學費及雜費：</w:t>
      </w:r>
    </w:p>
    <w:p w:rsidR="000707D0" w:rsidRDefault="00FC6CFD">
      <w:pPr>
        <w:spacing w:line="440" w:lineRule="exact"/>
        <w:ind w:left="2000" w:hanging="560"/>
        <w:jc w:val="both"/>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z w:val="28"/>
          <w:szCs w:val="28"/>
        </w:rPr>
        <w:t>學期教保服務起始日後，未逾學期三分之一進入教保服務機構接受教保服務者，收取全額費用。</w:t>
      </w:r>
    </w:p>
    <w:p w:rsidR="000707D0" w:rsidRDefault="00FC6CFD">
      <w:pPr>
        <w:spacing w:line="440" w:lineRule="exact"/>
        <w:ind w:left="200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學期教保服務起始日後，逾學期三分之一，未逾學期三分之二進入教保服務機構接受教保服務者，收取三分之二費用。</w:t>
      </w:r>
    </w:p>
    <w:p w:rsidR="000707D0" w:rsidRDefault="00FC6CFD">
      <w:pPr>
        <w:spacing w:line="440" w:lineRule="exact"/>
        <w:ind w:left="200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學期教保服務起始日後，逾學期三分之二進入教保服務機構接受教保服務者，收取三分之一費用。</w:t>
      </w:r>
    </w:p>
    <w:p w:rsidR="000707D0" w:rsidRDefault="00FC6CFD">
      <w:pPr>
        <w:spacing w:line="440" w:lineRule="exact"/>
        <w:ind w:left="1400" w:hanging="560"/>
        <w:jc w:val="both"/>
        <w:rPr>
          <w:rFonts w:ascii="標楷體" w:eastAsia="標楷體" w:hAnsi="標楷體"/>
          <w:sz w:val="28"/>
          <w:szCs w:val="28"/>
        </w:rPr>
      </w:pPr>
      <w:r>
        <w:rPr>
          <w:rFonts w:ascii="標楷體" w:eastAsia="標楷體" w:hAnsi="標楷體"/>
          <w:sz w:val="28"/>
          <w:szCs w:val="28"/>
        </w:rPr>
        <w:lastRenderedPageBreak/>
        <w:t>二、代辦費：按幼兒實際就讀月數及幼兒當月實際就讀日數與當月教保服務日數比例收費。</w:t>
      </w:r>
    </w:p>
    <w:p w:rsidR="000707D0" w:rsidRDefault="00FC6CFD">
      <w:pPr>
        <w:spacing w:line="440" w:lineRule="exact"/>
        <w:ind w:left="1400" w:hanging="560"/>
        <w:jc w:val="both"/>
        <w:rPr>
          <w:rFonts w:ascii="標楷體" w:eastAsia="標楷體" w:hAnsi="標楷體"/>
          <w:sz w:val="28"/>
          <w:szCs w:val="28"/>
        </w:rPr>
      </w:pPr>
      <w:r>
        <w:rPr>
          <w:rFonts w:ascii="標楷體" w:eastAsia="標楷體" w:hAnsi="標楷體"/>
          <w:sz w:val="28"/>
          <w:szCs w:val="28"/>
        </w:rPr>
        <w:t>三、代收費：依臺北市學生及幼兒團體保險自治條例、臺北市幼兒園家長會設置辦法及臺北市公私立國民小學及國民中學雜費及代收代辦費收支辦法等規定辦理。</w:t>
      </w:r>
    </w:p>
    <w:p w:rsidR="000707D0" w:rsidRDefault="00FC6CFD">
      <w:pPr>
        <w:spacing w:line="440" w:lineRule="exact"/>
        <w:ind w:left="840" w:firstLine="560"/>
        <w:jc w:val="both"/>
        <w:rPr>
          <w:rFonts w:ascii="標楷體" w:eastAsia="標楷體" w:hAnsi="標楷體"/>
          <w:sz w:val="28"/>
          <w:szCs w:val="28"/>
        </w:rPr>
      </w:pPr>
      <w:r>
        <w:rPr>
          <w:rFonts w:ascii="標楷體" w:eastAsia="標楷體" w:hAnsi="標楷體"/>
          <w:sz w:val="28"/>
          <w:szCs w:val="28"/>
        </w:rPr>
        <w:t>公立幼兒園幼兒轉至本市其他公立幼兒園就讀，其學費及雜費</w:t>
      </w:r>
      <w:proofErr w:type="gramStart"/>
      <w:r>
        <w:rPr>
          <w:rFonts w:ascii="標楷體" w:eastAsia="標楷體" w:hAnsi="標楷體"/>
          <w:sz w:val="28"/>
          <w:szCs w:val="28"/>
        </w:rPr>
        <w:t>不</w:t>
      </w:r>
      <w:proofErr w:type="gramEnd"/>
      <w:r>
        <w:rPr>
          <w:rFonts w:ascii="標楷體" w:eastAsia="標楷體" w:hAnsi="標楷體"/>
          <w:sz w:val="28"/>
          <w:szCs w:val="28"/>
        </w:rPr>
        <w:t>另收取。</w:t>
      </w:r>
    </w:p>
    <w:p w:rsidR="000707D0" w:rsidRDefault="00FC6CFD">
      <w:pPr>
        <w:spacing w:line="440" w:lineRule="exact"/>
        <w:ind w:left="840" w:firstLine="560"/>
        <w:jc w:val="both"/>
      </w:pPr>
      <w:r>
        <w:rPr>
          <w:rFonts w:ascii="標楷體" w:eastAsia="標楷體" w:hAnsi="標楷體"/>
          <w:sz w:val="28"/>
          <w:szCs w:val="28"/>
        </w:rPr>
        <w:t>教保服務機構各學期起訖日，依幼兒園教保服務實施準則規定辦理。</w:t>
      </w:r>
    </w:p>
    <w:p w:rsidR="000707D0" w:rsidRDefault="00FC6CFD">
      <w:pPr>
        <w:spacing w:line="440" w:lineRule="exact"/>
        <w:ind w:left="840" w:hanging="840"/>
        <w:jc w:val="both"/>
        <w:rPr>
          <w:rFonts w:ascii="標楷體" w:eastAsia="標楷體" w:hAnsi="標楷體"/>
          <w:sz w:val="28"/>
          <w:szCs w:val="28"/>
        </w:rPr>
      </w:pPr>
      <w:r>
        <w:rPr>
          <w:rFonts w:ascii="標楷體" w:eastAsia="標楷體" w:hAnsi="標楷體"/>
          <w:sz w:val="28"/>
          <w:szCs w:val="28"/>
        </w:rPr>
        <w:t>第七條　　幼兒因故無法繼續就讀而離開教保服務機構者，教保服務機構應依下列規定辦理退費：</w:t>
      </w:r>
    </w:p>
    <w:p w:rsidR="000707D0" w:rsidRDefault="00FC6CFD">
      <w:pPr>
        <w:spacing w:line="440" w:lineRule="exact"/>
        <w:ind w:firstLine="840"/>
        <w:jc w:val="both"/>
        <w:rPr>
          <w:rFonts w:ascii="標楷體" w:eastAsia="標楷體" w:hAnsi="標楷體"/>
          <w:sz w:val="28"/>
          <w:szCs w:val="28"/>
        </w:rPr>
      </w:pPr>
      <w:r>
        <w:rPr>
          <w:rFonts w:ascii="標楷體" w:eastAsia="標楷體" w:hAnsi="標楷體"/>
          <w:sz w:val="28"/>
          <w:szCs w:val="28"/>
        </w:rPr>
        <w:t>一、學費及雜費：</w:t>
      </w:r>
    </w:p>
    <w:p w:rsidR="000707D0" w:rsidRDefault="00FC6CFD">
      <w:pPr>
        <w:spacing w:line="440" w:lineRule="exact"/>
        <w:ind w:left="2000" w:hanging="560"/>
        <w:jc w:val="both"/>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z w:val="28"/>
          <w:szCs w:val="28"/>
        </w:rPr>
        <w:t>學期教保服務起始日前離開教保服務機構者，全數退還。</w:t>
      </w:r>
    </w:p>
    <w:p w:rsidR="000707D0" w:rsidRDefault="00FC6CFD">
      <w:pPr>
        <w:spacing w:line="440" w:lineRule="exact"/>
        <w:ind w:left="200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學期教保服務起始日後，未逾學期三分之一離開教保服務機構者，退還三分之二</w:t>
      </w:r>
      <w:r>
        <w:rPr>
          <w:rFonts w:ascii="標楷體" w:eastAsia="標楷體" w:hAnsi="標楷體"/>
          <w:sz w:val="28"/>
          <w:szCs w:val="28"/>
        </w:rPr>
        <w:t>費用。</w:t>
      </w:r>
    </w:p>
    <w:p w:rsidR="000707D0" w:rsidRDefault="00FC6CFD">
      <w:pPr>
        <w:spacing w:line="440" w:lineRule="exact"/>
        <w:ind w:left="200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學期教保服務起始日後，逾學期三分之一，未逾學期三分之二離開教保服務機構者，退還三分之一費用。</w:t>
      </w:r>
    </w:p>
    <w:p w:rsidR="000707D0" w:rsidRDefault="00FC6CFD">
      <w:pPr>
        <w:spacing w:line="440" w:lineRule="exact"/>
        <w:ind w:left="200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學期教保服務起始日後，逾學期三分之二離開教保服務機構者，不予退費。</w:t>
      </w:r>
    </w:p>
    <w:p w:rsidR="000707D0" w:rsidRDefault="00FC6CFD">
      <w:pPr>
        <w:spacing w:line="440" w:lineRule="exact"/>
        <w:ind w:left="1400" w:hanging="560"/>
        <w:jc w:val="both"/>
        <w:rPr>
          <w:rFonts w:ascii="標楷體" w:eastAsia="標楷體" w:hAnsi="標楷體"/>
          <w:sz w:val="28"/>
          <w:szCs w:val="28"/>
        </w:rPr>
      </w:pPr>
      <w:r>
        <w:rPr>
          <w:rFonts w:ascii="標楷體" w:eastAsia="標楷體" w:hAnsi="標楷體"/>
          <w:sz w:val="28"/>
          <w:szCs w:val="28"/>
        </w:rPr>
        <w:t>二、代辦費：按幼兒未就讀月數及當月未就讀日數與當月教保服務日數比例退費；材料費已購買材料並製成成品者不予退費，應發還成品。</w:t>
      </w:r>
    </w:p>
    <w:p w:rsidR="000707D0" w:rsidRDefault="00FC6CFD">
      <w:pPr>
        <w:spacing w:line="440" w:lineRule="exact"/>
        <w:ind w:left="1400" w:hanging="560"/>
        <w:jc w:val="both"/>
        <w:rPr>
          <w:rFonts w:ascii="標楷體" w:eastAsia="標楷體" w:hAnsi="標楷體"/>
          <w:sz w:val="28"/>
          <w:szCs w:val="28"/>
        </w:rPr>
      </w:pPr>
      <w:r>
        <w:rPr>
          <w:rFonts w:ascii="標楷體" w:eastAsia="標楷體" w:hAnsi="標楷體"/>
          <w:sz w:val="28"/>
          <w:szCs w:val="28"/>
        </w:rPr>
        <w:t>三、代收費：依臺北市學生及幼兒團體保險自治條例、臺北市幼兒園家長會設置辦法與臺北市公私立國民小學及國民中學雜費及代收代辦費收支辦法等規定。</w:t>
      </w:r>
    </w:p>
    <w:p w:rsidR="000707D0" w:rsidRDefault="00FC6CFD">
      <w:pPr>
        <w:spacing w:line="440" w:lineRule="exact"/>
        <w:ind w:left="840" w:firstLine="560"/>
        <w:jc w:val="both"/>
        <w:rPr>
          <w:rFonts w:ascii="標楷體" w:eastAsia="標楷體" w:hAnsi="標楷體"/>
          <w:sz w:val="28"/>
          <w:szCs w:val="28"/>
        </w:rPr>
      </w:pPr>
      <w:r>
        <w:rPr>
          <w:rFonts w:ascii="標楷體" w:eastAsia="標楷體" w:hAnsi="標楷體"/>
          <w:sz w:val="28"/>
          <w:szCs w:val="28"/>
        </w:rPr>
        <w:t>教保服務機構依前項規定退費時，應發給退費證明單，並列出</w:t>
      </w:r>
      <w:proofErr w:type="gramStart"/>
      <w:r>
        <w:rPr>
          <w:rFonts w:ascii="標楷體" w:eastAsia="標楷體" w:hAnsi="標楷體"/>
          <w:sz w:val="28"/>
          <w:szCs w:val="28"/>
        </w:rPr>
        <w:t>所退各</w:t>
      </w:r>
      <w:proofErr w:type="gramEnd"/>
      <w:r>
        <w:rPr>
          <w:rFonts w:ascii="標楷體" w:eastAsia="標楷體" w:hAnsi="標楷體"/>
          <w:sz w:val="28"/>
          <w:szCs w:val="28"/>
        </w:rPr>
        <w:t>項目及</w:t>
      </w:r>
      <w:r>
        <w:rPr>
          <w:rFonts w:ascii="標楷體" w:eastAsia="標楷體" w:hAnsi="標楷體"/>
          <w:sz w:val="28"/>
          <w:szCs w:val="28"/>
        </w:rPr>
        <w:t>數額。</w:t>
      </w:r>
    </w:p>
    <w:p w:rsidR="000707D0" w:rsidRDefault="00FC6CFD">
      <w:pPr>
        <w:spacing w:line="440" w:lineRule="exact"/>
        <w:ind w:left="840" w:firstLine="560"/>
        <w:jc w:val="both"/>
        <w:rPr>
          <w:rFonts w:ascii="標楷體" w:eastAsia="標楷體" w:hAnsi="標楷體"/>
          <w:sz w:val="28"/>
          <w:szCs w:val="28"/>
        </w:rPr>
      </w:pPr>
      <w:r>
        <w:rPr>
          <w:rFonts w:ascii="標楷體" w:eastAsia="標楷體" w:hAnsi="標楷體"/>
          <w:sz w:val="28"/>
          <w:szCs w:val="28"/>
        </w:rPr>
        <w:t>公立幼兒園幼兒轉至本市其他公立幼兒園就讀，其學費及雜費不予退費。</w:t>
      </w:r>
    </w:p>
    <w:p w:rsidR="000707D0" w:rsidRDefault="00FC6CFD">
      <w:pPr>
        <w:spacing w:line="440" w:lineRule="exact"/>
        <w:ind w:left="840" w:hanging="840"/>
        <w:jc w:val="both"/>
        <w:rPr>
          <w:rFonts w:ascii="標楷體" w:eastAsia="標楷體" w:hAnsi="標楷體"/>
          <w:sz w:val="28"/>
          <w:szCs w:val="28"/>
        </w:rPr>
      </w:pPr>
      <w:r>
        <w:rPr>
          <w:rFonts w:ascii="標楷體" w:eastAsia="標楷體" w:hAnsi="標楷體"/>
          <w:sz w:val="28"/>
          <w:szCs w:val="28"/>
        </w:rPr>
        <w:lastRenderedPageBreak/>
        <w:t>第八條　　幼兒因故請假並於事前辦妥請假手續，且請假日數連續達上課日五日以上者，應依請假日數與當月教保服務日數之比例，退還請假期間之午餐費及點心費，其餘項目不予退費。</w:t>
      </w:r>
    </w:p>
    <w:p w:rsidR="000707D0" w:rsidRDefault="00FC6CFD">
      <w:pPr>
        <w:spacing w:line="440" w:lineRule="exact"/>
        <w:ind w:left="840" w:firstLine="577"/>
        <w:jc w:val="both"/>
        <w:rPr>
          <w:rFonts w:ascii="標楷體" w:eastAsia="標楷體" w:hAnsi="標楷體"/>
          <w:sz w:val="28"/>
          <w:szCs w:val="28"/>
        </w:rPr>
      </w:pPr>
      <w:r>
        <w:rPr>
          <w:rFonts w:ascii="標楷體" w:eastAsia="標楷體" w:hAnsi="標楷體"/>
          <w:sz w:val="28"/>
          <w:szCs w:val="28"/>
        </w:rPr>
        <w:t>因法定傳染病、流行病或流行性</w:t>
      </w:r>
      <w:proofErr w:type="gramStart"/>
      <w:r>
        <w:rPr>
          <w:rFonts w:ascii="標楷體" w:eastAsia="標楷體" w:hAnsi="標楷體"/>
          <w:sz w:val="28"/>
          <w:szCs w:val="28"/>
        </w:rPr>
        <w:t>疫情等</w:t>
      </w:r>
      <w:proofErr w:type="gramEnd"/>
      <w:r>
        <w:rPr>
          <w:rFonts w:ascii="標楷體" w:eastAsia="標楷體" w:hAnsi="標楷體"/>
          <w:sz w:val="28"/>
          <w:szCs w:val="28"/>
        </w:rPr>
        <w:t>原因強制停課，幼兒於停課期間配合停課者，應依配合停課日數與當月教保服務日數之比例，退還停課期間之午餐費及點心費，其餘項目不予退費。</w:t>
      </w:r>
    </w:p>
    <w:p w:rsidR="000707D0" w:rsidRDefault="00FC6CFD">
      <w:pPr>
        <w:spacing w:line="440" w:lineRule="exact"/>
        <w:ind w:left="840" w:firstLine="577"/>
        <w:jc w:val="both"/>
        <w:rPr>
          <w:rFonts w:ascii="標楷體" w:eastAsia="標楷體" w:hAnsi="標楷體"/>
          <w:sz w:val="28"/>
          <w:szCs w:val="28"/>
        </w:rPr>
      </w:pPr>
      <w:r>
        <w:rPr>
          <w:rFonts w:ascii="標楷體" w:eastAsia="標楷體" w:hAnsi="標楷體"/>
          <w:sz w:val="28"/>
          <w:szCs w:val="28"/>
        </w:rPr>
        <w:t>國定假日、農曆春節等連續假日達五日</w:t>
      </w:r>
      <w:r>
        <w:rPr>
          <w:rFonts w:ascii="標楷體" w:eastAsia="標楷體" w:hAnsi="標楷體"/>
          <w:sz w:val="28"/>
          <w:szCs w:val="28"/>
        </w:rPr>
        <w:t>(</w:t>
      </w:r>
      <w:r>
        <w:rPr>
          <w:rFonts w:ascii="標楷體" w:eastAsia="標楷體" w:hAnsi="標楷體"/>
          <w:sz w:val="28"/>
          <w:szCs w:val="28"/>
        </w:rPr>
        <w:t>含例假日</w:t>
      </w:r>
      <w:r>
        <w:rPr>
          <w:rFonts w:ascii="標楷體" w:eastAsia="標楷體" w:hAnsi="標楷體"/>
          <w:sz w:val="28"/>
          <w:szCs w:val="28"/>
        </w:rPr>
        <w:t>)</w:t>
      </w:r>
      <w:r>
        <w:rPr>
          <w:rFonts w:ascii="標楷體" w:eastAsia="標楷體" w:hAnsi="標楷體"/>
          <w:sz w:val="28"/>
          <w:szCs w:val="28"/>
        </w:rPr>
        <w:t>以上，應依放假日數與當月教保服務日數之比例，事前扣除放假期間</w:t>
      </w:r>
      <w:r>
        <w:rPr>
          <w:rFonts w:ascii="標楷體" w:eastAsia="標楷體" w:hAnsi="標楷體"/>
          <w:sz w:val="28"/>
          <w:szCs w:val="28"/>
        </w:rPr>
        <w:t>之午餐費及點心費，其餘項目不予扣除或退費。但須辦理補課之彈性放假日不予扣除或退費。</w:t>
      </w:r>
    </w:p>
    <w:p w:rsidR="000707D0" w:rsidRDefault="00FC6CFD">
      <w:pPr>
        <w:spacing w:line="440" w:lineRule="exact"/>
        <w:ind w:left="840" w:firstLine="577"/>
        <w:jc w:val="both"/>
        <w:rPr>
          <w:rFonts w:ascii="標楷體" w:eastAsia="標楷體" w:hAnsi="標楷體"/>
          <w:sz w:val="28"/>
          <w:szCs w:val="28"/>
        </w:rPr>
      </w:pPr>
      <w:r>
        <w:rPr>
          <w:rFonts w:ascii="標楷體" w:eastAsia="標楷體" w:hAnsi="標楷體"/>
          <w:sz w:val="28"/>
          <w:szCs w:val="28"/>
        </w:rPr>
        <w:t>延長照顧服務費之退費，</w:t>
      </w:r>
      <w:proofErr w:type="gramStart"/>
      <w:r>
        <w:rPr>
          <w:rFonts w:ascii="標楷體" w:eastAsia="標楷體" w:hAnsi="標楷體"/>
          <w:sz w:val="28"/>
          <w:szCs w:val="28"/>
        </w:rPr>
        <w:t>準</w:t>
      </w:r>
      <w:proofErr w:type="gramEnd"/>
      <w:r>
        <w:rPr>
          <w:rFonts w:ascii="標楷體" w:eastAsia="標楷體" w:hAnsi="標楷體"/>
          <w:sz w:val="28"/>
          <w:szCs w:val="28"/>
        </w:rPr>
        <w:t>用前三項規定。</w:t>
      </w:r>
    </w:p>
    <w:p w:rsidR="000707D0" w:rsidRDefault="00FC6CFD">
      <w:pPr>
        <w:spacing w:line="440" w:lineRule="exact"/>
        <w:ind w:left="840" w:hanging="840"/>
        <w:jc w:val="both"/>
        <w:rPr>
          <w:rFonts w:ascii="標楷體" w:eastAsia="標楷體" w:hAnsi="標楷體"/>
          <w:sz w:val="28"/>
          <w:szCs w:val="28"/>
        </w:rPr>
      </w:pPr>
      <w:r>
        <w:rPr>
          <w:rFonts w:ascii="標楷體" w:eastAsia="標楷體" w:hAnsi="標楷體"/>
          <w:sz w:val="28"/>
          <w:szCs w:val="28"/>
        </w:rPr>
        <w:t>第九條　　教保服務機構應於收費規定及繳費收據，註記收退費基準、幼兒實際進入教保服務機構接受教保服務之日期及全學期教保服務起訖日，並由教保服務機構及幼兒之父母或監護人各收執乙份。</w:t>
      </w:r>
    </w:p>
    <w:p w:rsidR="000707D0" w:rsidRDefault="00FC6CFD">
      <w:pPr>
        <w:spacing w:line="440" w:lineRule="exact"/>
        <w:ind w:left="840" w:hanging="840"/>
        <w:jc w:val="both"/>
        <w:rPr>
          <w:rFonts w:ascii="標楷體" w:eastAsia="標楷體" w:hAnsi="標楷體"/>
          <w:sz w:val="28"/>
          <w:szCs w:val="28"/>
        </w:rPr>
        <w:sectPr w:rsidR="000707D0">
          <w:pgSz w:w="11906" w:h="16838"/>
          <w:pgMar w:top="1440" w:right="1800" w:bottom="1440" w:left="1800" w:header="720" w:footer="720" w:gutter="0"/>
          <w:cols w:space="720"/>
          <w:docGrid w:type="lines" w:linePitch="398"/>
        </w:sectPr>
      </w:pPr>
      <w:r>
        <w:rPr>
          <w:rFonts w:ascii="標楷體" w:eastAsia="標楷體" w:hAnsi="標楷體"/>
          <w:sz w:val="28"/>
          <w:szCs w:val="28"/>
        </w:rPr>
        <w:t>第十條　　本辦法自發布日施行。</w:t>
      </w:r>
    </w:p>
    <w:p w:rsidR="000707D0" w:rsidRDefault="00FC6CFD">
      <w:pPr>
        <w:spacing w:line="440" w:lineRule="exact"/>
        <w:ind w:left="840" w:hanging="840"/>
        <w:jc w:val="center"/>
        <w:rPr>
          <w:rFonts w:ascii="標楷體" w:eastAsia="標楷體" w:hAnsi="標楷體"/>
          <w:sz w:val="32"/>
          <w:szCs w:val="32"/>
        </w:rPr>
      </w:pPr>
      <w:r>
        <w:rPr>
          <w:rFonts w:ascii="標楷體" w:eastAsia="標楷體" w:hAnsi="標楷體"/>
          <w:sz w:val="32"/>
          <w:szCs w:val="32"/>
        </w:rPr>
        <w:lastRenderedPageBreak/>
        <w:t>附表　臺北市公立幼兒園收費項目基準表</w:t>
      </w:r>
    </w:p>
    <w:tbl>
      <w:tblPr>
        <w:tblW w:w="8326" w:type="dxa"/>
        <w:tblInd w:w="28" w:type="dxa"/>
        <w:tblCellMar>
          <w:left w:w="10" w:type="dxa"/>
          <w:right w:w="10" w:type="dxa"/>
        </w:tblCellMar>
        <w:tblLook w:val="04A0" w:firstRow="1" w:lastRow="0" w:firstColumn="1" w:lastColumn="0" w:noHBand="0" w:noVBand="1"/>
      </w:tblPr>
      <w:tblGrid>
        <w:gridCol w:w="562"/>
        <w:gridCol w:w="1276"/>
        <w:gridCol w:w="3511"/>
        <w:gridCol w:w="1417"/>
        <w:gridCol w:w="1560"/>
      </w:tblGrid>
      <w:tr w:rsidR="000707D0">
        <w:tblPrEx>
          <w:tblCellMar>
            <w:top w:w="0" w:type="dxa"/>
            <w:bottom w:w="0" w:type="dxa"/>
          </w:tblCellMar>
        </w:tblPrEx>
        <w:tc>
          <w:tcPr>
            <w:tcW w:w="1838" w:type="dxa"/>
            <w:gridSpan w:val="2"/>
            <w:tcBorders>
              <w:top w:val="single" w:sz="8"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rsidR="000707D0" w:rsidRDefault="00FC6CFD">
            <w:pPr>
              <w:spacing w:line="400" w:lineRule="exact"/>
              <w:jc w:val="center"/>
            </w:pPr>
            <w:r>
              <w:rPr>
                <w:rFonts w:ascii="Times New Roman" w:eastAsia="標楷體" w:hAnsi="Times New Roman"/>
                <w:sz w:val="28"/>
                <w:szCs w:val="28"/>
              </w:rPr>
              <w:t>收費項目</w:t>
            </w:r>
          </w:p>
        </w:tc>
        <w:tc>
          <w:tcPr>
            <w:tcW w:w="3511" w:type="dxa"/>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707D0" w:rsidRDefault="00FC6CFD">
            <w:pPr>
              <w:spacing w:line="400" w:lineRule="exact"/>
              <w:jc w:val="center"/>
            </w:pPr>
            <w:r>
              <w:rPr>
                <w:rFonts w:ascii="Times New Roman" w:eastAsia="標楷體" w:hAnsi="Times New Roman"/>
                <w:sz w:val="28"/>
                <w:szCs w:val="28"/>
              </w:rPr>
              <w:t>收費金額</w:t>
            </w:r>
            <w:r>
              <w:rPr>
                <w:rFonts w:ascii="Times New Roman" w:eastAsia="標楷體" w:hAnsi="Times New Roman"/>
                <w:sz w:val="28"/>
                <w:szCs w:val="28"/>
              </w:rPr>
              <w:t>(</w:t>
            </w:r>
            <w:r>
              <w:rPr>
                <w:rFonts w:ascii="Times New Roman" w:eastAsia="標楷體" w:hAnsi="Times New Roman"/>
                <w:sz w:val="28"/>
                <w:szCs w:val="28"/>
              </w:rPr>
              <w:t>單位：新臺幣</w:t>
            </w:r>
            <w:r>
              <w:rPr>
                <w:rFonts w:ascii="Times New Roman" w:eastAsia="標楷體" w:hAnsi="Times New Roman"/>
                <w:sz w:val="28"/>
                <w:szCs w:val="28"/>
              </w:rPr>
              <w:t>/</w:t>
            </w:r>
            <w:r>
              <w:rPr>
                <w:rFonts w:ascii="Times New Roman" w:eastAsia="標楷體" w:hAnsi="Times New Roman"/>
                <w:sz w:val="28"/>
                <w:szCs w:val="28"/>
              </w:rPr>
              <w:t>元</w:t>
            </w:r>
            <w:r>
              <w:rPr>
                <w:rFonts w:ascii="Times New Roman" w:eastAsia="標楷體" w:hAnsi="Times New Roman"/>
                <w:sz w:val="28"/>
                <w:szCs w:val="28"/>
              </w:rPr>
              <w:t>)</w:t>
            </w:r>
          </w:p>
        </w:tc>
        <w:tc>
          <w:tcPr>
            <w:tcW w:w="1417" w:type="dxa"/>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707D0" w:rsidRDefault="00FC6CFD">
            <w:pPr>
              <w:spacing w:line="400" w:lineRule="exact"/>
              <w:jc w:val="center"/>
            </w:pPr>
            <w:r>
              <w:rPr>
                <w:rFonts w:ascii="Times New Roman" w:eastAsia="標楷體" w:hAnsi="Times New Roman"/>
                <w:sz w:val="28"/>
                <w:szCs w:val="28"/>
              </w:rPr>
              <w:t>收費期間</w:t>
            </w:r>
          </w:p>
        </w:tc>
        <w:tc>
          <w:tcPr>
            <w:tcW w:w="1560" w:type="dxa"/>
            <w:tcBorders>
              <w:top w:val="single" w:sz="8"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rsidR="000707D0" w:rsidRDefault="00FC6CFD">
            <w:pPr>
              <w:spacing w:line="400" w:lineRule="exact"/>
              <w:jc w:val="center"/>
            </w:pPr>
            <w:r>
              <w:rPr>
                <w:rFonts w:ascii="Times New Roman" w:eastAsia="標楷體" w:hAnsi="Times New Roman"/>
                <w:sz w:val="28"/>
                <w:szCs w:val="28"/>
              </w:rPr>
              <w:t>說明</w:t>
            </w:r>
          </w:p>
        </w:tc>
      </w:tr>
      <w:tr w:rsidR="000707D0">
        <w:tblPrEx>
          <w:tblCellMar>
            <w:top w:w="0" w:type="dxa"/>
            <w:bottom w:w="0" w:type="dxa"/>
          </w:tblCellMar>
        </w:tblPrEx>
        <w:trPr>
          <w:trHeight w:val="888"/>
        </w:trPr>
        <w:tc>
          <w:tcPr>
            <w:tcW w:w="1838" w:type="dxa"/>
            <w:gridSpan w:val="2"/>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707D0" w:rsidRDefault="00FC6CFD">
            <w:pPr>
              <w:spacing w:line="400" w:lineRule="exact"/>
              <w:jc w:val="center"/>
            </w:pPr>
            <w:r>
              <w:rPr>
                <w:rFonts w:ascii="Times New Roman" w:eastAsia="標楷體" w:hAnsi="Times New Roman"/>
                <w:sz w:val="28"/>
                <w:szCs w:val="28"/>
              </w:rPr>
              <w:t>學費</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707D0" w:rsidRDefault="00FC6CFD">
            <w:pPr>
              <w:spacing w:line="400" w:lineRule="exact"/>
              <w:ind w:left="120"/>
              <w:jc w:val="both"/>
            </w:pPr>
            <w:r>
              <w:rPr>
                <w:rFonts w:ascii="Times New Roman" w:eastAsia="標楷體" w:hAnsi="Times New Roman"/>
                <w:sz w:val="28"/>
                <w:szCs w:val="28"/>
              </w:rPr>
              <w:t>半日制：</w:t>
            </w:r>
            <w:r>
              <w:rPr>
                <w:rFonts w:ascii="Times New Roman" w:eastAsia="標楷體" w:hAnsi="Times New Roman"/>
                <w:sz w:val="28"/>
                <w:szCs w:val="28"/>
              </w:rPr>
              <w:t>6,000</w:t>
            </w:r>
            <w:r>
              <w:rPr>
                <w:rFonts w:ascii="Times New Roman" w:eastAsia="標楷體" w:hAnsi="Times New Roman"/>
                <w:sz w:val="28"/>
                <w:szCs w:val="28"/>
              </w:rPr>
              <w:t>元以下</w:t>
            </w:r>
          </w:p>
          <w:p w:rsidR="000707D0" w:rsidRDefault="00FC6CFD">
            <w:pPr>
              <w:spacing w:line="400" w:lineRule="exact"/>
              <w:ind w:left="120"/>
              <w:jc w:val="both"/>
            </w:pPr>
            <w:r>
              <w:rPr>
                <w:rFonts w:ascii="Times New Roman" w:eastAsia="標楷體" w:hAnsi="Times New Roman"/>
                <w:sz w:val="28"/>
                <w:szCs w:val="28"/>
              </w:rPr>
              <w:t>全日制：</w:t>
            </w:r>
            <w:r>
              <w:rPr>
                <w:rFonts w:ascii="Times New Roman" w:eastAsia="標楷體" w:hAnsi="Times New Roman"/>
                <w:sz w:val="28"/>
                <w:szCs w:val="28"/>
              </w:rPr>
              <w:t>8,000</w:t>
            </w:r>
            <w:r>
              <w:rPr>
                <w:rFonts w:ascii="Times New Roman" w:eastAsia="標楷體" w:hAnsi="Times New Roman"/>
                <w:sz w:val="28"/>
                <w:szCs w:val="28"/>
              </w:rPr>
              <w:t>元以下</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707D0" w:rsidRDefault="00FC6CFD">
            <w:pPr>
              <w:spacing w:line="400" w:lineRule="exact"/>
              <w:jc w:val="both"/>
            </w:pPr>
            <w:r>
              <w:rPr>
                <w:rFonts w:ascii="Times New Roman" w:eastAsia="標楷體" w:hAnsi="Times New Roman"/>
                <w:sz w:val="28"/>
                <w:szCs w:val="28"/>
              </w:rPr>
              <w:t>1</w:t>
            </w:r>
            <w:r>
              <w:rPr>
                <w:rFonts w:ascii="Times New Roman" w:eastAsia="標楷體" w:hAnsi="Times New Roman"/>
                <w:sz w:val="28"/>
                <w:szCs w:val="28"/>
              </w:rPr>
              <w:t>學期</w:t>
            </w:r>
          </w:p>
        </w:tc>
        <w:tc>
          <w:tcPr>
            <w:tcW w:w="1560" w:type="dxa"/>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rsidR="000707D0" w:rsidRDefault="00FC6CFD">
            <w:pPr>
              <w:spacing w:line="400" w:lineRule="exact"/>
              <w:jc w:val="both"/>
            </w:pPr>
            <w:r>
              <w:rPr>
                <w:rFonts w:ascii="Times New Roman" w:eastAsia="標楷體" w:hAnsi="Times New Roman"/>
                <w:sz w:val="28"/>
                <w:szCs w:val="28"/>
              </w:rPr>
              <w:t>1</w:t>
            </w:r>
            <w:r>
              <w:rPr>
                <w:rFonts w:ascii="Times New Roman" w:eastAsia="標楷體" w:hAnsi="Times New Roman"/>
                <w:sz w:val="28"/>
                <w:szCs w:val="28"/>
              </w:rPr>
              <w:t>學期以</w:t>
            </w:r>
            <w:r>
              <w:rPr>
                <w:rFonts w:ascii="Times New Roman" w:eastAsia="標楷體" w:hAnsi="Times New Roman"/>
                <w:sz w:val="28"/>
                <w:szCs w:val="28"/>
              </w:rPr>
              <w:t>4.5</w:t>
            </w:r>
            <w:r>
              <w:rPr>
                <w:rFonts w:ascii="Times New Roman" w:eastAsia="標楷體" w:hAnsi="Times New Roman"/>
                <w:sz w:val="28"/>
                <w:szCs w:val="28"/>
              </w:rPr>
              <w:t>個月計</w:t>
            </w:r>
          </w:p>
        </w:tc>
      </w:tr>
      <w:tr w:rsidR="000707D0">
        <w:tblPrEx>
          <w:tblCellMar>
            <w:top w:w="0" w:type="dxa"/>
            <w:bottom w:w="0" w:type="dxa"/>
          </w:tblCellMar>
        </w:tblPrEx>
        <w:trPr>
          <w:trHeight w:val="929"/>
        </w:trPr>
        <w:tc>
          <w:tcPr>
            <w:tcW w:w="1838" w:type="dxa"/>
            <w:gridSpan w:val="2"/>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707D0" w:rsidRDefault="00FC6CFD">
            <w:pPr>
              <w:spacing w:line="400" w:lineRule="exact"/>
              <w:jc w:val="center"/>
            </w:pPr>
            <w:r>
              <w:rPr>
                <w:rFonts w:ascii="Times New Roman" w:eastAsia="標楷體" w:hAnsi="Times New Roman"/>
                <w:sz w:val="28"/>
                <w:szCs w:val="28"/>
              </w:rPr>
              <w:t>雜費</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707D0" w:rsidRDefault="00FC6CFD">
            <w:pPr>
              <w:spacing w:line="440" w:lineRule="exact"/>
              <w:ind w:left="120"/>
              <w:jc w:val="both"/>
            </w:pPr>
            <w:r>
              <w:rPr>
                <w:rFonts w:ascii="Times New Roman" w:eastAsia="標楷體" w:hAnsi="Times New Roman"/>
                <w:sz w:val="28"/>
                <w:szCs w:val="28"/>
              </w:rPr>
              <w:t>半日制：</w:t>
            </w:r>
            <w:r>
              <w:rPr>
                <w:rFonts w:ascii="Times New Roman" w:eastAsia="標楷體" w:hAnsi="Times New Roman"/>
                <w:sz w:val="28"/>
                <w:szCs w:val="28"/>
              </w:rPr>
              <w:t>3,000</w:t>
            </w:r>
            <w:r>
              <w:rPr>
                <w:rFonts w:ascii="Times New Roman" w:eastAsia="標楷體" w:hAnsi="Times New Roman"/>
                <w:sz w:val="28"/>
                <w:szCs w:val="28"/>
              </w:rPr>
              <w:t>元以下</w:t>
            </w:r>
          </w:p>
          <w:p w:rsidR="000707D0" w:rsidRDefault="00FC6CFD">
            <w:pPr>
              <w:spacing w:line="400" w:lineRule="exact"/>
              <w:ind w:left="120"/>
              <w:jc w:val="both"/>
            </w:pPr>
            <w:r>
              <w:rPr>
                <w:rFonts w:ascii="Times New Roman" w:eastAsia="標楷體" w:hAnsi="Times New Roman"/>
                <w:sz w:val="28"/>
                <w:szCs w:val="28"/>
              </w:rPr>
              <w:t>全日制：</w:t>
            </w:r>
            <w:r>
              <w:rPr>
                <w:rFonts w:ascii="Times New Roman" w:eastAsia="標楷體" w:hAnsi="Times New Roman"/>
                <w:sz w:val="28"/>
                <w:szCs w:val="28"/>
              </w:rPr>
              <w:t>3,200</w:t>
            </w:r>
            <w:r>
              <w:rPr>
                <w:rFonts w:ascii="Times New Roman" w:eastAsia="標楷體" w:hAnsi="Times New Roman"/>
                <w:sz w:val="28"/>
                <w:szCs w:val="28"/>
              </w:rPr>
              <w:t>元以下</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707D0" w:rsidRDefault="00FC6CFD">
            <w:pPr>
              <w:spacing w:line="400" w:lineRule="exact"/>
              <w:jc w:val="both"/>
            </w:pPr>
            <w:r>
              <w:rPr>
                <w:rFonts w:ascii="Times New Roman" w:eastAsia="標楷體" w:hAnsi="Times New Roman"/>
                <w:sz w:val="28"/>
                <w:szCs w:val="28"/>
              </w:rPr>
              <w:t>1</w:t>
            </w:r>
            <w:r>
              <w:rPr>
                <w:rFonts w:ascii="Times New Roman" w:eastAsia="標楷體" w:hAnsi="Times New Roman"/>
                <w:sz w:val="28"/>
                <w:szCs w:val="28"/>
              </w:rPr>
              <w:t>學期</w:t>
            </w:r>
          </w:p>
        </w:tc>
        <w:tc>
          <w:tcPr>
            <w:tcW w:w="1560" w:type="dxa"/>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rsidR="000707D0" w:rsidRDefault="00FC6CFD">
            <w:pPr>
              <w:spacing w:line="400" w:lineRule="exact"/>
              <w:jc w:val="both"/>
            </w:pPr>
            <w:r>
              <w:rPr>
                <w:rFonts w:ascii="Times New Roman" w:eastAsia="標楷體" w:hAnsi="Times New Roman"/>
                <w:sz w:val="28"/>
                <w:szCs w:val="28"/>
              </w:rPr>
              <w:t>1</w:t>
            </w:r>
            <w:r>
              <w:rPr>
                <w:rFonts w:ascii="Times New Roman" w:eastAsia="標楷體" w:hAnsi="Times New Roman"/>
                <w:sz w:val="28"/>
                <w:szCs w:val="28"/>
              </w:rPr>
              <w:t>學期以</w:t>
            </w:r>
            <w:r>
              <w:rPr>
                <w:rFonts w:ascii="Times New Roman" w:eastAsia="標楷體" w:hAnsi="Times New Roman"/>
                <w:sz w:val="28"/>
                <w:szCs w:val="28"/>
              </w:rPr>
              <w:t>4.5</w:t>
            </w:r>
            <w:r>
              <w:rPr>
                <w:rFonts w:ascii="Times New Roman" w:eastAsia="標楷體" w:hAnsi="Times New Roman"/>
                <w:sz w:val="28"/>
                <w:szCs w:val="28"/>
              </w:rPr>
              <w:t>個月計</w:t>
            </w:r>
          </w:p>
        </w:tc>
      </w:tr>
      <w:tr w:rsidR="000707D0">
        <w:tblPrEx>
          <w:tblCellMar>
            <w:top w:w="0" w:type="dxa"/>
            <w:bottom w:w="0" w:type="dxa"/>
          </w:tblCellMar>
        </w:tblPrEx>
        <w:trPr>
          <w:cantSplit/>
          <w:trHeight w:val="475"/>
        </w:trPr>
        <w:tc>
          <w:tcPr>
            <w:tcW w:w="562" w:type="dxa"/>
            <w:vMerge w:val="restart"/>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707D0" w:rsidRDefault="00FC6CFD">
            <w:pPr>
              <w:spacing w:line="400" w:lineRule="exact"/>
              <w:ind w:left="113" w:right="113"/>
              <w:jc w:val="center"/>
            </w:pPr>
            <w:r>
              <w:rPr>
                <w:rFonts w:ascii="Times New Roman" w:eastAsia="標楷體" w:hAnsi="Times New Roman"/>
                <w:sz w:val="28"/>
                <w:szCs w:val="28"/>
              </w:rPr>
              <w:t>代辦費</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707D0" w:rsidRDefault="00FC6CFD">
            <w:pPr>
              <w:spacing w:line="400" w:lineRule="exact"/>
              <w:jc w:val="center"/>
            </w:pPr>
            <w:r>
              <w:rPr>
                <w:rFonts w:ascii="Times New Roman" w:eastAsia="標楷體" w:hAnsi="Times New Roman"/>
                <w:sz w:val="28"/>
                <w:szCs w:val="28"/>
              </w:rPr>
              <w:t>材料費</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707D0" w:rsidRDefault="00FC6CFD">
            <w:pPr>
              <w:spacing w:line="400" w:lineRule="exact"/>
              <w:ind w:left="120"/>
              <w:jc w:val="both"/>
            </w:pPr>
            <w:r>
              <w:rPr>
                <w:rFonts w:ascii="Times New Roman" w:eastAsia="標楷體" w:hAnsi="Times New Roman"/>
                <w:sz w:val="28"/>
                <w:szCs w:val="28"/>
              </w:rPr>
              <w:t>半日制：</w:t>
            </w:r>
            <w:r>
              <w:rPr>
                <w:rFonts w:ascii="Times New Roman" w:eastAsia="標楷體" w:hAnsi="Times New Roman"/>
                <w:sz w:val="28"/>
                <w:szCs w:val="28"/>
              </w:rPr>
              <w:t>340</w:t>
            </w:r>
            <w:r>
              <w:rPr>
                <w:rFonts w:ascii="Times New Roman" w:eastAsia="標楷體" w:hAnsi="Times New Roman"/>
                <w:sz w:val="28"/>
                <w:szCs w:val="28"/>
              </w:rPr>
              <w:t>元以下</w:t>
            </w:r>
          </w:p>
          <w:p w:rsidR="000707D0" w:rsidRDefault="00FC6CFD">
            <w:pPr>
              <w:spacing w:line="400" w:lineRule="exact"/>
              <w:ind w:left="120"/>
              <w:jc w:val="both"/>
            </w:pPr>
            <w:r>
              <w:rPr>
                <w:rFonts w:ascii="Times New Roman" w:eastAsia="標楷體" w:hAnsi="Times New Roman"/>
                <w:sz w:val="28"/>
                <w:szCs w:val="28"/>
              </w:rPr>
              <w:t>全日制：</w:t>
            </w:r>
            <w:r>
              <w:rPr>
                <w:rFonts w:ascii="Times New Roman" w:eastAsia="標楷體" w:hAnsi="Times New Roman"/>
                <w:sz w:val="28"/>
                <w:szCs w:val="28"/>
              </w:rPr>
              <w:t>400</w:t>
            </w:r>
            <w:r>
              <w:rPr>
                <w:rFonts w:ascii="Times New Roman" w:eastAsia="標楷體" w:hAnsi="Times New Roman"/>
                <w:sz w:val="28"/>
                <w:szCs w:val="28"/>
              </w:rPr>
              <w:t>元以下</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707D0" w:rsidRDefault="00FC6CFD">
            <w:pPr>
              <w:spacing w:line="400" w:lineRule="exact"/>
              <w:jc w:val="both"/>
            </w:pPr>
            <w:r>
              <w:rPr>
                <w:rFonts w:ascii="Times New Roman" w:eastAsia="標楷體" w:hAnsi="Times New Roman"/>
                <w:sz w:val="28"/>
                <w:szCs w:val="28"/>
              </w:rPr>
              <w:t>1</w:t>
            </w:r>
            <w:r>
              <w:rPr>
                <w:rFonts w:ascii="Times New Roman" w:eastAsia="標楷體" w:hAnsi="Times New Roman"/>
                <w:sz w:val="28"/>
                <w:szCs w:val="28"/>
              </w:rPr>
              <w:t>個月</w:t>
            </w:r>
          </w:p>
        </w:tc>
        <w:tc>
          <w:tcPr>
            <w:tcW w:w="1560" w:type="dxa"/>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rsidR="000707D0" w:rsidRDefault="000707D0">
            <w:pPr>
              <w:spacing w:line="400" w:lineRule="exact"/>
              <w:jc w:val="both"/>
              <w:rPr>
                <w:rFonts w:ascii="Times New Roman" w:eastAsia="標楷體" w:hAnsi="Times New Roman"/>
                <w:sz w:val="28"/>
                <w:szCs w:val="28"/>
              </w:rPr>
            </w:pPr>
          </w:p>
        </w:tc>
      </w:tr>
      <w:tr w:rsidR="000707D0">
        <w:tblPrEx>
          <w:tblCellMar>
            <w:top w:w="0" w:type="dxa"/>
            <w:bottom w:w="0" w:type="dxa"/>
          </w:tblCellMar>
        </w:tblPrEx>
        <w:trPr>
          <w:cantSplit/>
          <w:trHeight w:val="475"/>
        </w:trPr>
        <w:tc>
          <w:tcPr>
            <w:tcW w:w="562"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707D0" w:rsidRDefault="000707D0">
            <w:pPr>
              <w:spacing w:line="400" w:lineRule="exact"/>
              <w:ind w:left="113" w:right="113"/>
              <w:jc w:val="center"/>
              <w:rPr>
                <w:rFonts w:ascii="Times New Roman" w:eastAsia="標楷體" w:hAnsi="Times New Roman"/>
                <w:sz w:val="28"/>
                <w:szCs w:val="28"/>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707D0" w:rsidRDefault="00FC6CFD">
            <w:pPr>
              <w:spacing w:line="400" w:lineRule="exact"/>
              <w:jc w:val="center"/>
            </w:pPr>
            <w:r>
              <w:rPr>
                <w:rFonts w:ascii="Times New Roman" w:eastAsia="標楷體" w:hAnsi="Times New Roman"/>
                <w:sz w:val="28"/>
                <w:szCs w:val="28"/>
              </w:rPr>
              <w:t>活動費</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707D0" w:rsidRDefault="00FC6CFD">
            <w:pPr>
              <w:spacing w:line="400" w:lineRule="exact"/>
              <w:ind w:left="120"/>
              <w:jc w:val="both"/>
            </w:pPr>
            <w:r>
              <w:rPr>
                <w:rFonts w:ascii="Times New Roman" w:eastAsia="標楷體" w:hAnsi="Times New Roman"/>
                <w:sz w:val="28"/>
                <w:szCs w:val="28"/>
              </w:rPr>
              <w:t>半日制：</w:t>
            </w:r>
            <w:r>
              <w:rPr>
                <w:rFonts w:ascii="Times New Roman" w:eastAsia="標楷體" w:hAnsi="Times New Roman"/>
                <w:sz w:val="28"/>
                <w:szCs w:val="28"/>
              </w:rPr>
              <w:t>300</w:t>
            </w:r>
            <w:r>
              <w:rPr>
                <w:rFonts w:ascii="Times New Roman" w:eastAsia="標楷體" w:hAnsi="Times New Roman"/>
                <w:sz w:val="28"/>
                <w:szCs w:val="28"/>
              </w:rPr>
              <w:t>元以下</w:t>
            </w:r>
          </w:p>
          <w:p w:rsidR="000707D0" w:rsidRDefault="00FC6CFD">
            <w:pPr>
              <w:spacing w:line="400" w:lineRule="exact"/>
              <w:ind w:left="120"/>
              <w:jc w:val="both"/>
            </w:pPr>
            <w:r>
              <w:rPr>
                <w:rFonts w:ascii="Times New Roman" w:eastAsia="標楷體" w:hAnsi="Times New Roman"/>
                <w:sz w:val="28"/>
                <w:szCs w:val="28"/>
              </w:rPr>
              <w:t>全日制：</w:t>
            </w:r>
            <w:r>
              <w:rPr>
                <w:rFonts w:ascii="Times New Roman" w:eastAsia="標楷體" w:hAnsi="Times New Roman"/>
                <w:sz w:val="28"/>
                <w:szCs w:val="28"/>
              </w:rPr>
              <w:t>300</w:t>
            </w:r>
            <w:r>
              <w:rPr>
                <w:rFonts w:ascii="Times New Roman" w:eastAsia="標楷體" w:hAnsi="Times New Roman"/>
                <w:sz w:val="28"/>
                <w:szCs w:val="28"/>
              </w:rPr>
              <w:t>元以下</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707D0" w:rsidRDefault="00FC6CFD">
            <w:pPr>
              <w:spacing w:line="400" w:lineRule="exact"/>
              <w:jc w:val="both"/>
            </w:pPr>
            <w:r>
              <w:rPr>
                <w:rFonts w:ascii="Times New Roman" w:eastAsia="標楷體" w:hAnsi="Times New Roman"/>
                <w:sz w:val="28"/>
                <w:szCs w:val="28"/>
              </w:rPr>
              <w:t>1</w:t>
            </w:r>
            <w:r>
              <w:rPr>
                <w:rFonts w:ascii="Times New Roman" w:eastAsia="標楷體" w:hAnsi="Times New Roman"/>
                <w:sz w:val="28"/>
                <w:szCs w:val="28"/>
              </w:rPr>
              <w:t>個月</w:t>
            </w:r>
          </w:p>
        </w:tc>
        <w:tc>
          <w:tcPr>
            <w:tcW w:w="1560" w:type="dxa"/>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rsidR="000707D0" w:rsidRDefault="000707D0">
            <w:pPr>
              <w:spacing w:line="400" w:lineRule="exact"/>
              <w:jc w:val="both"/>
              <w:rPr>
                <w:rFonts w:ascii="Times New Roman" w:eastAsia="標楷體" w:hAnsi="Times New Roman"/>
                <w:sz w:val="28"/>
                <w:szCs w:val="28"/>
              </w:rPr>
            </w:pPr>
          </w:p>
        </w:tc>
      </w:tr>
      <w:tr w:rsidR="000707D0">
        <w:tblPrEx>
          <w:tblCellMar>
            <w:top w:w="0" w:type="dxa"/>
            <w:bottom w:w="0" w:type="dxa"/>
          </w:tblCellMar>
        </w:tblPrEx>
        <w:trPr>
          <w:cantSplit/>
          <w:trHeight w:val="475"/>
        </w:trPr>
        <w:tc>
          <w:tcPr>
            <w:tcW w:w="562"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707D0" w:rsidRDefault="000707D0">
            <w:pPr>
              <w:spacing w:line="400" w:lineRule="exact"/>
              <w:ind w:left="113" w:right="113"/>
              <w:jc w:val="center"/>
              <w:rPr>
                <w:rFonts w:ascii="Times New Roman" w:eastAsia="標楷體" w:hAnsi="Times New Roman"/>
                <w:sz w:val="28"/>
                <w:szCs w:val="28"/>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707D0" w:rsidRDefault="00FC6CFD">
            <w:pPr>
              <w:spacing w:line="400" w:lineRule="exact"/>
              <w:jc w:val="center"/>
            </w:pPr>
            <w:r>
              <w:rPr>
                <w:rFonts w:ascii="Times New Roman" w:eastAsia="標楷體" w:hAnsi="Times New Roman"/>
                <w:sz w:val="28"/>
                <w:szCs w:val="28"/>
              </w:rPr>
              <w:t>午餐費</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707D0" w:rsidRDefault="00FC6CFD">
            <w:pPr>
              <w:spacing w:line="400" w:lineRule="exact"/>
              <w:ind w:left="120"/>
              <w:jc w:val="both"/>
            </w:pPr>
            <w:r>
              <w:rPr>
                <w:rFonts w:ascii="Times New Roman" w:eastAsia="標楷體" w:hAnsi="Times New Roman"/>
                <w:sz w:val="28"/>
                <w:szCs w:val="28"/>
              </w:rPr>
              <w:t>全日制：</w:t>
            </w:r>
            <w:r>
              <w:rPr>
                <w:rFonts w:ascii="Times New Roman" w:eastAsia="標楷體" w:hAnsi="Times New Roman"/>
                <w:sz w:val="28"/>
                <w:szCs w:val="28"/>
              </w:rPr>
              <w:t>950</w:t>
            </w:r>
            <w:r>
              <w:rPr>
                <w:rFonts w:ascii="Times New Roman" w:eastAsia="標楷體" w:hAnsi="Times New Roman"/>
                <w:sz w:val="28"/>
                <w:szCs w:val="28"/>
              </w:rPr>
              <w:t>元以下</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707D0" w:rsidRDefault="00FC6CFD">
            <w:pPr>
              <w:spacing w:line="400" w:lineRule="exact"/>
              <w:jc w:val="both"/>
            </w:pPr>
            <w:r>
              <w:rPr>
                <w:rFonts w:ascii="Times New Roman" w:eastAsia="標楷體" w:hAnsi="Times New Roman"/>
                <w:sz w:val="28"/>
                <w:szCs w:val="28"/>
              </w:rPr>
              <w:t>1</w:t>
            </w:r>
            <w:r>
              <w:rPr>
                <w:rFonts w:ascii="Times New Roman" w:eastAsia="標楷體" w:hAnsi="Times New Roman"/>
                <w:sz w:val="28"/>
                <w:szCs w:val="28"/>
              </w:rPr>
              <w:t>個月</w:t>
            </w:r>
          </w:p>
        </w:tc>
        <w:tc>
          <w:tcPr>
            <w:tcW w:w="1560" w:type="dxa"/>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rsidR="000707D0" w:rsidRDefault="000707D0">
            <w:pPr>
              <w:spacing w:line="400" w:lineRule="exact"/>
              <w:jc w:val="both"/>
              <w:rPr>
                <w:rFonts w:ascii="Times New Roman" w:eastAsia="標楷體" w:hAnsi="Times New Roman"/>
                <w:sz w:val="28"/>
                <w:szCs w:val="28"/>
              </w:rPr>
            </w:pPr>
          </w:p>
        </w:tc>
      </w:tr>
      <w:tr w:rsidR="000707D0">
        <w:tblPrEx>
          <w:tblCellMar>
            <w:top w:w="0" w:type="dxa"/>
            <w:bottom w:w="0" w:type="dxa"/>
          </w:tblCellMar>
        </w:tblPrEx>
        <w:trPr>
          <w:cantSplit/>
          <w:trHeight w:val="475"/>
        </w:trPr>
        <w:tc>
          <w:tcPr>
            <w:tcW w:w="562"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707D0" w:rsidRDefault="000707D0">
            <w:pPr>
              <w:spacing w:line="400" w:lineRule="exact"/>
              <w:ind w:left="113" w:right="113"/>
              <w:jc w:val="center"/>
              <w:rPr>
                <w:rFonts w:ascii="Times New Roman" w:eastAsia="標楷體" w:hAnsi="Times New Roman"/>
                <w:sz w:val="28"/>
                <w:szCs w:val="28"/>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707D0" w:rsidRDefault="00FC6CFD">
            <w:pPr>
              <w:spacing w:line="400" w:lineRule="exact"/>
              <w:jc w:val="center"/>
            </w:pPr>
            <w:r>
              <w:rPr>
                <w:rFonts w:ascii="Times New Roman" w:eastAsia="標楷體" w:hAnsi="Times New Roman"/>
                <w:sz w:val="28"/>
                <w:szCs w:val="28"/>
              </w:rPr>
              <w:t>點心費</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707D0" w:rsidRDefault="00FC6CFD">
            <w:pPr>
              <w:spacing w:line="400" w:lineRule="exact"/>
              <w:ind w:left="120"/>
              <w:jc w:val="both"/>
            </w:pPr>
            <w:r>
              <w:rPr>
                <w:rFonts w:ascii="Times New Roman" w:eastAsia="標楷體" w:hAnsi="Times New Roman"/>
                <w:sz w:val="28"/>
                <w:szCs w:val="28"/>
              </w:rPr>
              <w:t>半日制：</w:t>
            </w:r>
            <w:r>
              <w:rPr>
                <w:rFonts w:ascii="Times New Roman" w:eastAsia="標楷體" w:hAnsi="Times New Roman"/>
                <w:sz w:val="28"/>
                <w:szCs w:val="28"/>
              </w:rPr>
              <w:t>650</w:t>
            </w:r>
            <w:r>
              <w:rPr>
                <w:rFonts w:ascii="Times New Roman" w:eastAsia="標楷體" w:hAnsi="Times New Roman"/>
                <w:sz w:val="28"/>
                <w:szCs w:val="28"/>
              </w:rPr>
              <w:t>元以下</w:t>
            </w:r>
          </w:p>
          <w:p w:rsidR="000707D0" w:rsidRDefault="00FC6CFD">
            <w:pPr>
              <w:spacing w:line="400" w:lineRule="exact"/>
              <w:ind w:left="120"/>
              <w:jc w:val="both"/>
            </w:pPr>
            <w:r>
              <w:rPr>
                <w:rFonts w:ascii="Times New Roman" w:eastAsia="標楷體" w:hAnsi="Times New Roman"/>
                <w:sz w:val="28"/>
                <w:szCs w:val="28"/>
              </w:rPr>
              <w:t>全日制：</w:t>
            </w:r>
            <w:r>
              <w:rPr>
                <w:rFonts w:ascii="Times New Roman" w:eastAsia="標楷體" w:hAnsi="Times New Roman"/>
                <w:sz w:val="28"/>
                <w:szCs w:val="28"/>
              </w:rPr>
              <w:t>1,200</w:t>
            </w:r>
            <w:r>
              <w:rPr>
                <w:rFonts w:ascii="Times New Roman" w:eastAsia="標楷體" w:hAnsi="Times New Roman"/>
                <w:sz w:val="28"/>
                <w:szCs w:val="28"/>
              </w:rPr>
              <w:t>元以下</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707D0" w:rsidRDefault="00FC6CFD">
            <w:pPr>
              <w:spacing w:line="400" w:lineRule="exact"/>
              <w:jc w:val="both"/>
            </w:pPr>
            <w:r>
              <w:rPr>
                <w:rFonts w:ascii="Times New Roman" w:eastAsia="標楷體" w:hAnsi="Times New Roman"/>
                <w:sz w:val="28"/>
                <w:szCs w:val="28"/>
              </w:rPr>
              <w:t>1</w:t>
            </w:r>
            <w:r>
              <w:rPr>
                <w:rFonts w:ascii="Times New Roman" w:eastAsia="標楷體" w:hAnsi="Times New Roman"/>
                <w:sz w:val="28"/>
                <w:szCs w:val="28"/>
              </w:rPr>
              <w:t>個月</w:t>
            </w:r>
          </w:p>
        </w:tc>
        <w:tc>
          <w:tcPr>
            <w:tcW w:w="1560" w:type="dxa"/>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rsidR="000707D0" w:rsidRDefault="000707D0">
            <w:pPr>
              <w:spacing w:line="400" w:lineRule="exact"/>
              <w:jc w:val="both"/>
              <w:rPr>
                <w:rFonts w:ascii="Times New Roman" w:eastAsia="標楷體" w:hAnsi="Times New Roman"/>
                <w:sz w:val="28"/>
                <w:szCs w:val="28"/>
              </w:rPr>
            </w:pPr>
          </w:p>
        </w:tc>
      </w:tr>
      <w:tr w:rsidR="000707D0">
        <w:tblPrEx>
          <w:tblCellMar>
            <w:top w:w="0" w:type="dxa"/>
            <w:bottom w:w="0" w:type="dxa"/>
          </w:tblCellMar>
        </w:tblPrEx>
        <w:trPr>
          <w:cantSplit/>
          <w:trHeight w:val="475"/>
        </w:trPr>
        <w:tc>
          <w:tcPr>
            <w:tcW w:w="562"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707D0" w:rsidRDefault="000707D0">
            <w:pPr>
              <w:spacing w:line="400" w:lineRule="exact"/>
              <w:ind w:left="113" w:right="113"/>
              <w:jc w:val="center"/>
              <w:rPr>
                <w:rFonts w:ascii="Times New Roman" w:eastAsia="標楷體" w:hAnsi="Times New Roman"/>
                <w:sz w:val="28"/>
                <w:szCs w:val="28"/>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707D0" w:rsidRDefault="00FC6CFD">
            <w:pPr>
              <w:spacing w:line="400" w:lineRule="exact"/>
              <w:jc w:val="center"/>
            </w:pPr>
            <w:r>
              <w:rPr>
                <w:rFonts w:ascii="Times New Roman" w:eastAsia="標楷體" w:hAnsi="Times New Roman"/>
                <w:sz w:val="28"/>
                <w:szCs w:val="28"/>
                <w:lang w:eastAsia="zh-HK"/>
              </w:rPr>
              <w:t>延長照顧服務費</w:t>
            </w:r>
            <w:r>
              <w:rPr>
                <w:rFonts w:ascii="Times New Roman" w:eastAsia="標楷體" w:hAnsi="Times New Roman"/>
                <w:sz w:val="28"/>
                <w:szCs w:val="28"/>
              </w:rPr>
              <w:t>(</w:t>
            </w:r>
            <w:r>
              <w:rPr>
                <w:rFonts w:ascii="Times New Roman" w:eastAsia="標楷體" w:hAnsi="Times New Roman"/>
                <w:sz w:val="28"/>
                <w:szCs w:val="28"/>
              </w:rPr>
              <w:t>課後</w:t>
            </w:r>
            <w:proofErr w:type="gramStart"/>
            <w:r>
              <w:rPr>
                <w:rFonts w:ascii="Times New Roman" w:eastAsia="標楷體" w:hAnsi="Times New Roman"/>
                <w:sz w:val="28"/>
                <w:szCs w:val="28"/>
              </w:rPr>
              <w:t>延托費</w:t>
            </w:r>
            <w:proofErr w:type="gramEnd"/>
            <w:r>
              <w:rPr>
                <w:rFonts w:ascii="Times New Roman" w:eastAsia="標楷體" w:hAnsi="Times New Roman"/>
                <w:sz w:val="28"/>
                <w:szCs w:val="28"/>
              </w:rPr>
              <w:t>)</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707D0" w:rsidRDefault="00FC6CFD">
            <w:pPr>
              <w:spacing w:line="400" w:lineRule="exact"/>
              <w:jc w:val="both"/>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400</w:t>
            </w:r>
            <w:r>
              <w:rPr>
                <w:rFonts w:ascii="Times New Roman" w:eastAsia="標楷體" w:hAnsi="Times New Roman"/>
                <w:sz w:val="28"/>
                <w:szCs w:val="28"/>
              </w:rPr>
              <w:t>（教師鐘點費）</w:t>
            </w:r>
            <w:r>
              <w:rPr>
                <w:rFonts w:ascii="Times New Roman" w:eastAsia="標楷體" w:hAnsi="Times New Roman"/>
                <w:sz w:val="28"/>
                <w:szCs w:val="28"/>
              </w:rPr>
              <w:t>×</w:t>
            </w:r>
            <w:r>
              <w:rPr>
                <w:rFonts w:ascii="Times New Roman" w:eastAsia="標楷體" w:hAnsi="Times New Roman"/>
                <w:sz w:val="28"/>
                <w:szCs w:val="28"/>
              </w:rPr>
              <w:t>教師人數</w:t>
            </w:r>
            <w:r>
              <w:rPr>
                <w:rFonts w:ascii="Times New Roman" w:eastAsia="標楷體" w:hAnsi="Times New Roman"/>
                <w:sz w:val="28"/>
                <w:szCs w:val="28"/>
              </w:rPr>
              <w:t>×</w:t>
            </w:r>
            <w:r>
              <w:rPr>
                <w:rFonts w:ascii="Times New Roman" w:eastAsia="標楷體" w:hAnsi="Times New Roman"/>
                <w:sz w:val="28"/>
                <w:szCs w:val="28"/>
              </w:rPr>
              <w:t>全學期教師服務時數</w:t>
            </w:r>
            <w:r>
              <w:rPr>
                <w:rFonts w:ascii="Times New Roman" w:eastAsia="標楷體" w:hAnsi="Times New Roman"/>
                <w:sz w:val="28"/>
                <w:szCs w:val="28"/>
              </w:rPr>
              <w:t>+200</w:t>
            </w:r>
            <w:r>
              <w:rPr>
                <w:rFonts w:ascii="Times New Roman" w:eastAsia="標楷體" w:hAnsi="Times New Roman"/>
                <w:sz w:val="28"/>
                <w:szCs w:val="28"/>
              </w:rPr>
              <w:t>（課後照顧服務人員鐘點費）</w:t>
            </w:r>
            <w:r>
              <w:rPr>
                <w:rFonts w:ascii="Times New Roman" w:eastAsia="標楷體" w:hAnsi="Times New Roman"/>
                <w:sz w:val="28"/>
                <w:szCs w:val="28"/>
              </w:rPr>
              <w:t>×</w:t>
            </w:r>
            <w:r>
              <w:rPr>
                <w:rFonts w:ascii="Times New Roman" w:eastAsia="標楷體" w:hAnsi="Times New Roman"/>
                <w:sz w:val="28"/>
                <w:szCs w:val="28"/>
              </w:rPr>
              <w:t>課後照顧服務人員人數</w:t>
            </w:r>
            <w:r>
              <w:rPr>
                <w:rFonts w:ascii="Times New Roman" w:eastAsia="標楷體" w:hAnsi="Times New Roman"/>
                <w:sz w:val="28"/>
                <w:szCs w:val="28"/>
              </w:rPr>
              <w:t>×</w:t>
            </w:r>
            <w:r>
              <w:rPr>
                <w:rFonts w:ascii="Times New Roman" w:eastAsia="標楷體" w:hAnsi="Times New Roman"/>
                <w:sz w:val="28"/>
                <w:szCs w:val="28"/>
              </w:rPr>
              <w:t>每學期課後照顧服務人員服務時數〕</w:t>
            </w:r>
            <w:r>
              <w:rPr>
                <w:rFonts w:ascii="Times New Roman" w:eastAsia="標楷體" w:hAnsi="Times New Roman"/>
                <w:sz w:val="28"/>
                <w:szCs w:val="28"/>
              </w:rPr>
              <w:t>÷0.7÷</w:t>
            </w:r>
            <w:r>
              <w:rPr>
                <w:rFonts w:ascii="Times New Roman" w:eastAsia="標楷體" w:hAnsi="Times New Roman"/>
                <w:sz w:val="28"/>
                <w:szCs w:val="28"/>
              </w:rPr>
              <w:t>實際參加人數</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707D0" w:rsidRDefault="00FC6CFD">
            <w:pPr>
              <w:spacing w:line="400" w:lineRule="exact"/>
              <w:jc w:val="both"/>
            </w:pPr>
            <w:r>
              <w:rPr>
                <w:rFonts w:ascii="Times New Roman" w:eastAsia="標楷體" w:hAnsi="Times New Roman"/>
                <w:sz w:val="28"/>
                <w:szCs w:val="28"/>
              </w:rPr>
              <w:t>1</w:t>
            </w:r>
            <w:r>
              <w:rPr>
                <w:rFonts w:ascii="Times New Roman" w:eastAsia="標楷體" w:hAnsi="Times New Roman"/>
                <w:sz w:val="28"/>
                <w:szCs w:val="28"/>
              </w:rPr>
              <w:t>學期</w:t>
            </w:r>
          </w:p>
        </w:tc>
        <w:tc>
          <w:tcPr>
            <w:tcW w:w="1560" w:type="dxa"/>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rsidR="000707D0" w:rsidRDefault="00FC6CFD">
            <w:pPr>
              <w:spacing w:line="400" w:lineRule="exact"/>
              <w:ind w:left="240" w:hanging="240"/>
              <w:jc w:val="both"/>
            </w:pPr>
            <w:r>
              <w:rPr>
                <w:rFonts w:ascii="Times New Roman" w:eastAsia="標楷體" w:hAnsi="Times New Roman"/>
                <w:sz w:val="28"/>
                <w:szCs w:val="28"/>
              </w:rPr>
              <w:t>1.1</w:t>
            </w:r>
            <w:r>
              <w:rPr>
                <w:rFonts w:ascii="Times New Roman" w:eastAsia="標楷體" w:hAnsi="Times New Roman"/>
                <w:sz w:val="28"/>
                <w:szCs w:val="28"/>
              </w:rPr>
              <w:t>學期以</w:t>
            </w:r>
            <w:r>
              <w:rPr>
                <w:rFonts w:ascii="Times New Roman" w:eastAsia="標楷體" w:hAnsi="Times New Roman"/>
                <w:sz w:val="28"/>
                <w:szCs w:val="28"/>
              </w:rPr>
              <w:t>4.5</w:t>
            </w:r>
            <w:r>
              <w:rPr>
                <w:rFonts w:ascii="Times New Roman" w:eastAsia="標楷體" w:hAnsi="Times New Roman"/>
                <w:sz w:val="28"/>
                <w:szCs w:val="28"/>
              </w:rPr>
              <w:t>個月計</w:t>
            </w:r>
          </w:p>
          <w:p w:rsidR="000707D0" w:rsidRDefault="00FC6CFD">
            <w:pPr>
              <w:spacing w:line="400" w:lineRule="exact"/>
              <w:ind w:left="240" w:hanging="240"/>
              <w:jc w:val="both"/>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鐘點費占全部費用之</w:t>
            </w:r>
            <w:r>
              <w:rPr>
                <w:rFonts w:ascii="Times New Roman" w:eastAsia="標楷體" w:hAnsi="Times New Roman"/>
                <w:sz w:val="28"/>
                <w:szCs w:val="28"/>
              </w:rPr>
              <w:t>70</w:t>
            </w:r>
            <w:r>
              <w:rPr>
                <w:rFonts w:ascii="Times New Roman" w:eastAsia="標楷體" w:hAnsi="Times New Roman"/>
                <w:sz w:val="28"/>
                <w:szCs w:val="28"/>
              </w:rPr>
              <w:t>％</w:t>
            </w:r>
          </w:p>
          <w:p w:rsidR="000707D0" w:rsidRDefault="00FC6CFD">
            <w:pPr>
              <w:spacing w:line="400" w:lineRule="exact"/>
              <w:ind w:left="240" w:hanging="240"/>
              <w:jc w:val="both"/>
              <w:rPr>
                <w:rFonts w:ascii="Times New Roman" w:eastAsia="標楷體" w:hAnsi="Times New Roman"/>
                <w:sz w:val="28"/>
                <w:szCs w:val="28"/>
              </w:rPr>
            </w:pPr>
            <w:r>
              <w:rPr>
                <w:rFonts w:ascii="Times New Roman" w:eastAsia="標楷體" w:hAnsi="Times New Roman"/>
                <w:sz w:val="28"/>
                <w:szCs w:val="28"/>
              </w:rPr>
              <w:t>3.</w:t>
            </w:r>
            <w:r>
              <w:rPr>
                <w:rFonts w:ascii="Times New Roman" w:eastAsia="標楷體" w:hAnsi="Times New Roman"/>
                <w:sz w:val="28"/>
                <w:szCs w:val="28"/>
              </w:rPr>
              <w:t>實際參加人數</w:t>
            </w:r>
            <w:r>
              <w:rPr>
                <w:rFonts w:ascii="Times New Roman" w:eastAsia="標楷體" w:hAnsi="Times New Roman"/>
                <w:sz w:val="28"/>
                <w:szCs w:val="28"/>
              </w:rPr>
              <w:t>≤15</w:t>
            </w:r>
            <w:r>
              <w:rPr>
                <w:rFonts w:ascii="Times New Roman" w:eastAsia="標楷體" w:hAnsi="Times New Roman"/>
                <w:sz w:val="28"/>
                <w:szCs w:val="28"/>
              </w:rPr>
              <w:t>時，以</w:t>
            </w:r>
            <w:r>
              <w:rPr>
                <w:rFonts w:ascii="Times New Roman" w:eastAsia="標楷體" w:hAnsi="Times New Roman"/>
                <w:sz w:val="28"/>
                <w:szCs w:val="28"/>
              </w:rPr>
              <w:t>15</w:t>
            </w:r>
            <w:r>
              <w:rPr>
                <w:rFonts w:ascii="Times New Roman" w:eastAsia="標楷體" w:hAnsi="Times New Roman"/>
                <w:sz w:val="28"/>
                <w:szCs w:val="28"/>
              </w:rPr>
              <w:t>人計</w:t>
            </w:r>
          </w:p>
        </w:tc>
      </w:tr>
      <w:tr w:rsidR="000707D0">
        <w:tblPrEx>
          <w:tblCellMar>
            <w:top w:w="0" w:type="dxa"/>
            <w:bottom w:w="0" w:type="dxa"/>
          </w:tblCellMar>
        </w:tblPrEx>
        <w:trPr>
          <w:cantSplit/>
          <w:trHeight w:val="467"/>
        </w:trPr>
        <w:tc>
          <w:tcPr>
            <w:tcW w:w="562" w:type="dxa"/>
            <w:vMerge w:val="restart"/>
            <w:tcBorders>
              <w:top w:val="single" w:sz="6" w:space="0" w:color="000000"/>
              <w:left w:val="single" w:sz="8"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rsidR="000707D0" w:rsidRDefault="00FC6CFD">
            <w:pPr>
              <w:widowControl/>
              <w:spacing w:line="400" w:lineRule="exact"/>
              <w:ind w:left="113" w:right="113"/>
              <w:jc w:val="center"/>
            </w:pPr>
            <w:r>
              <w:rPr>
                <w:rFonts w:ascii="Times New Roman" w:eastAsia="標楷體" w:hAnsi="Times New Roman"/>
                <w:sz w:val="28"/>
                <w:szCs w:val="28"/>
              </w:rPr>
              <w:t>代收費</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707D0" w:rsidRDefault="00FC6CFD">
            <w:pPr>
              <w:spacing w:line="400" w:lineRule="exact"/>
              <w:jc w:val="center"/>
            </w:pPr>
            <w:r>
              <w:rPr>
                <w:rFonts w:ascii="Times New Roman" w:eastAsia="標楷體" w:hAnsi="Times New Roman"/>
                <w:sz w:val="28"/>
                <w:szCs w:val="28"/>
              </w:rPr>
              <w:t>保險費</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707D0" w:rsidRDefault="00FC6CFD">
            <w:pPr>
              <w:spacing w:line="400" w:lineRule="exact"/>
              <w:ind w:left="120"/>
              <w:jc w:val="both"/>
            </w:pPr>
            <w:r>
              <w:rPr>
                <w:rFonts w:ascii="Times New Roman" w:eastAsia="標楷體" w:hAnsi="Times New Roman"/>
                <w:sz w:val="28"/>
                <w:szCs w:val="28"/>
              </w:rPr>
              <w:t>依統一公告金額辦理</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707D0" w:rsidRDefault="00FC6CFD">
            <w:pPr>
              <w:spacing w:line="400" w:lineRule="exact"/>
              <w:jc w:val="both"/>
            </w:pPr>
            <w:r>
              <w:rPr>
                <w:rFonts w:ascii="Times New Roman" w:eastAsia="標楷體" w:hAnsi="Times New Roman"/>
                <w:sz w:val="28"/>
                <w:szCs w:val="28"/>
              </w:rPr>
              <w:t>1</w:t>
            </w:r>
            <w:r>
              <w:rPr>
                <w:rFonts w:ascii="Times New Roman" w:eastAsia="標楷體" w:hAnsi="Times New Roman"/>
                <w:sz w:val="28"/>
                <w:szCs w:val="28"/>
              </w:rPr>
              <w:t>期</w:t>
            </w:r>
          </w:p>
        </w:tc>
        <w:tc>
          <w:tcPr>
            <w:tcW w:w="1560" w:type="dxa"/>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rsidR="000707D0" w:rsidRDefault="00FC6CFD">
            <w:pPr>
              <w:spacing w:line="400" w:lineRule="exact"/>
              <w:jc w:val="both"/>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期以</w:t>
            </w:r>
            <w:r>
              <w:rPr>
                <w:rFonts w:ascii="Times New Roman" w:eastAsia="標楷體" w:hAnsi="Times New Roman"/>
                <w:sz w:val="28"/>
                <w:szCs w:val="28"/>
              </w:rPr>
              <w:t>6</w:t>
            </w:r>
            <w:r>
              <w:rPr>
                <w:rFonts w:ascii="Times New Roman" w:eastAsia="標楷體" w:hAnsi="Times New Roman"/>
                <w:sz w:val="28"/>
                <w:szCs w:val="28"/>
              </w:rPr>
              <w:t>個月計</w:t>
            </w:r>
          </w:p>
        </w:tc>
      </w:tr>
      <w:tr w:rsidR="000707D0">
        <w:tblPrEx>
          <w:tblCellMar>
            <w:top w:w="0" w:type="dxa"/>
            <w:bottom w:w="0" w:type="dxa"/>
          </w:tblCellMar>
        </w:tblPrEx>
        <w:trPr>
          <w:cantSplit/>
          <w:trHeight w:val="471"/>
        </w:trPr>
        <w:tc>
          <w:tcPr>
            <w:tcW w:w="562" w:type="dxa"/>
            <w:vMerge/>
            <w:tcBorders>
              <w:top w:val="single" w:sz="6" w:space="0" w:color="000000"/>
              <w:left w:val="single" w:sz="8"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rsidR="000707D0" w:rsidRDefault="000707D0">
            <w:pPr>
              <w:widowControl/>
              <w:spacing w:line="400" w:lineRule="exact"/>
              <w:rPr>
                <w:rFonts w:ascii="Times New Roman" w:eastAsia="標楷體" w:hAnsi="Times New Roman"/>
                <w:sz w:val="28"/>
                <w:szCs w:val="28"/>
              </w:rPr>
            </w:pPr>
          </w:p>
        </w:tc>
        <w:tc>
          <w:tcPr>
            <w:tcW w:w="1276" w:type="dxa"/>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rsidR="000707D0" w:rsidRDefault="00FC6CFD">
            <w:pPr>
              <w:spacing w:line="400" w:lineRule="exact"/>
              <w:jc w:val="center"/>
            </w:pPr>
            <w:r>
              <w:rPr>
                <w:rFonts w:ascii="Times New Roman" w:eastAsia="標楷體" w:hAnsi="Times New Roman"/>
                <w:sz w:val="28"/>
                <w:szCs w:val="28"/>
              </w:rPr>
              <w:t>家長會費</w:t>
            </w:r>
          </w:p>
        </w:tc>
        <w:tc>
          <w:tcPr>
            <w:tcW w:w="3511" w:type="dxa"/>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tcPr>
          <w:p w:rsidR="000707D0" w:rsidRDefault="00FC6CFD">
            <w:pPr>
              <w:spacing w:line="400" w:lineRule="exact"/>
              <w:ind w:left="120"/>
              <w:jc w:val="both"/>
            </w:pPr>
            <w:r>
              <w:rPr>
                <w:rFonts w:ascii="Times New Roman" w:eastAsia="標楷體" w:hAnsi="Times New Roman"/>
                <w:sz w:val="28"/>
                <w:szCs w:val="28"/>
              </w:rPr>
              <w:t>國民小學附設幼兒園：依臺北市公私立國民小學及國民中學雜費及代收代辦費收支辦法辦理。</w:t>
            </w:r>
          </w:p>
          <w:p w:rsidR="000707D0" w:rsidRDefault="00FC6CFD">
            <w:pPr>
              <w:spacing w:line="400" w:lineRule="exact"/>
              <w:ind w:left="120"/>
              <w:jc w:val="both"/>
            </w:pPr>
            <w:r>
              <w:rPr>
                <w:rFonts w:ascii="Times New Roman" w:eastAsia="標楷體" w:hAnsi="Times New Roman"/>
                <w:sz w:val="28"/>
                <w:szCs w:val="28"/>
              </w:rPr>
              <w:t>市立幼兒園：依臺北市幼兒園家長會設置辦法辦理。</w:t>
            </w:r>
          </w:p>
        </w:tc>
        <w:tc>
          <w:tcPr>
            <w:tcW w:w="1417" w:type="dxa"/>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rsidR="000707D0" w:rsidRDefault="00FC6CFD">
            <w:pPr>
              <w:spacing w:line="400" w:lineRule="exact"/>
              <w:jc w:val="both"/>
            </w:pPr>
            <w:r>
              <w:rPr>
                <w:rFonts w:ascii="Times New Roman" w:eastAsia="標楷體" w:hAnsi="Times New Roman"/>
                <w:sz w:val="28"/>
                <w:szCs w:val="28"/>
              </w:rPr>
              <w:t>1</w:t>
            </w:r>
            <w:r>
              <w:rPr>
                <w:rFonts w:ascii="Times New Roman" w:eastAsia="標楷體" w:hAnsi="Times New Roman"/>
                <w:sz w:val="28"/>
                <w:szCs w:val="28"/>
              </w:rPr>
              <w:t>學期</w:t>
            </w:r>
          </w:p>
        </w:tc>
        <w:tc>
          <w:tcPr>
            <w:tcW w:w="1560" w:type="dxa"/>
            <w:tcBorders>
              <w:top w:val="single" w:sz="6" w:space="0" w:color="000000"/>
              <w:left w:val="single" w:sz="6" w:space="0" w:color="000000"/>
              <w:bottom w:val="single" w:sz="8" w:space="0" w:color="000000"/>
              <w:right w:val="single" w:sz="8" w:space="0" w:color="000000"/>
            </w:tcBorders>
            <w:shd w:val="clear" w:color="auto" w:fill="auto"/>
            <w:tcMar>
              <w:top w:w="0" w:type="dxa"/>
              <w:left w:w="28" w:type="dxa"/>
              <w:bottom w:w="0" w:type="dxa"/>
              <w:right w:w="28" w:type="dxa"/>
            </w:tcMar>
          </w:tcPr>
          <w:p w:rsidR="000707D0" w:rsidRDefault="00FC6CFD">
            <w:pPr>
              <w:spacing w:line="400" w:lineRule="exact"/>
              <w:jc w:val="both"/>
            </w:pPr>
            <w:r>
              <w:rPr>
                <w:rFonts w:ascii="Times New Roman" w:eastAsia="標楷體" w:hAnsi="Times New Roman"/>
                <w:sz w:val="28"/>
                <w:szCs w:val="28"/>
              </w:rPr>
              <w:t>1</w:t>
            </w:r>
            <w:r>
              <w:rPr>
                <w:rFonts w:ascii="Times New Roman" w:eastAsia="標楷體" w:hAnsi="Times New Roman"/>
                <w:sz w:val="28"/>
                <w:szCs w:val="28"/>
              </w:rPr>
              <w:t>學期以</w:t>
            </w:r>
            <w:r>
              <w:rPr>
                <w:rFonts w:ascii="Times New Roman" w:eastAsia="標楷體" w:hAnsi="Times New Roman"/>
                <w:sz w:val="28"/>
                <w:szCs w:val="28"/>
              </w:rPr>
              <w:t>4.5</w:t>
            </w:r>
            <w:r>
              <w:rPr>
                <w:rFonts w:ascii="Times New Roman" w:eastAsia="標楷體" w:hAnsi="Times New Roman"/>
                <w:sz w:val="28"/>
                <w:szCs w:val="28"/>
              </w:rPr>
              <w:t>個月計</w:t>
            </w:r>
          </w:p>
        </w:tc>
      </w:tr>
    </w:tbl>
    <w:p w:rsidR="000707D0" w:rsidRDefault="000707D0">
      <w:pPr>
        <w:spacing w:line="440" w:lineRule="exact"/>
        <w:ind w:left="840" w:hanging="840"/>
        <w:jc w:val="both"/>
      </w:pPr>
    </w:p>
    <w:sectPr w:rsidR="000707D0">
      <w:pgSz w:w="11906" w:h="16838"/>
      <w:pgMar w:top="1440" w:right="1800" w:bottom="1440" w:left="1800" w:header="720" w:footer="720" w:gutter="0"/>
      <w:cols w:space="720"/>
      <w:docGrid w:type="lines" w:linePitch="3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CFD" w:rsidRDefault="00FC6CFD">
      <w:r>
        <w:separator/>
      </w:r>
    </w:p>
  </w:endnote>
  <w:endnote w:type="continuationSeparator" w:id="0">
    <w:p w:rsidR="00FC6CFD" w:rsidRDefault="00FC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CFD" w:rsidRDefault="00FC6CFD">
      <w:r>
        <w:rPr>
          <w:color w:val="000000"/>
        </w:rPr>
        <w:separator/>
      </w:r>
    </w:p>
  </w:footnote>
  <w:footnote w:type="continuationSeparator" w:id="0">
    <w:p w:rsidR="00FC6CFD" w:rsidRDefault="00FC6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0707D0"/>
    <w:rsid w:val="000707D0"/>
    <w:rsid w:val="00540634"/>
    <w:rsid w:val="00FC6C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Balloon Text"/>
    <w:basedOn w:val="a"/>
    <w:rPr>
      <w:rFonts w:ascii="Cambria" w:hAnsi="Cambria"/>
      <w:sz w:val="18"/>
      <w:szCs w:val="18"/>
    </w:rPr>
  </w:style>
  <w:style w:type="character" w:customStyle="1" w:styleId="a8">
    <w:name w:val="註解方塊文字 字元"/>
    <w:basedOn w:val="a0"/>
    <w:rPr>
      <w:rFonts w:ascii="Cambria" w:eastAsia="新細明體" w:hAnsi="Cambria" w:cs="Times New Roman"/>
      <w:sz w:val="18"/>
      <w:szCs w:val="18"/>
    </w:rPr>
  </w:style>
  <w:style w:type="paragraph" w:styleId="a9">
    <w:name w:val="List Paragraph"/>
    <w:basedOn w:val="a"/>
    <w:pPr>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Balloon Text"/>
    <w:basedOn w:val="a"/>
    <w:rPr>
      <w:rFonts w:ascii="Cambria" w:hAnsi="Cambria"/>
      <w:sz w:val="18"/>
      <w:szCs w:val="18"/>
    </w:rPr>
  </w:style>
  <w:style w:type="character" w:customStyle="1" w:styleId="a8">
    <w:name w:val="註解方塊文字 字元"/>
    <w:basedOn w:val="a0"/>
    <w:rPr>
      <w:rFonts w:ascii="Cambria" w:eastAsia="新細明體" w:hAnsi="Cambria" w:cs="Times New Roman"/>
      <w:sz w:val="18"/>
      <w:szCs w:val="18"/>
    </w:rPr>
  </w:style>
  <w:style w:type="paragraph" w:styleId="a9">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臺北市教保服務機構收退費辦法</dc:title>
  <dc:creator>周德明</dc:creator>
  <cp:keywords>臺北市教保服務機構收退費辦法</cp:keywords>
  <cp:lastModifiedBy>AEAA-40430</cp:lastModifiedBy>
  <cp:revision>2</cp:revision>
  <cp:lastPrinted>2015-11-11T06:12:00Z</cp:lastPrinted>
  <dcterms:created xsi:type="dcterms:W3CDTF">2019-03-21T09:20:00Z</dcterms:created>
  <dcterms:modified xsi:type="dcterms:W3CDTF">2019-03-21T09:20:00Z</dcterms:modified>
</cp:coreProperties>
</file>