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45" w:rsidRPr="00440E45" w:rsidRDefault="00440E45" w:rsidP="00440E45">
      <w:pPr>
        <w:jc w:val="center"/>
        <w:rPr>
          <w:rFonts w:ascii="Book Antiqua" w:hAnsi="Book Antiqua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中學教師及準教師的輔導知能系列研習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許鶯珠主任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建構中學校園學生輔導工作系統</w:t>
            </w:r>
            <w:r w:rsidR="008748C7">
              <w:rPr>
                <w:rFonts w:ascii="Book Antiqua" w:hAnsi="Book Antiqua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學生</w:t>
            </w:r>
            <w:r w:rsidR="008748C7">
              <w:rPr>
                <w:rFonts w:ascii="Book Antiqua" w:hAnsi="Book Antiqua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校領導者、教師、輔導教師與家長的溝通合作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507AA8" w:rsidP="00507AA8">
            <w:pPr>
              <w:jc w:val="center"/>
              <w:rPr>
                <w:rFonts w:ascii="Book Antiqua" w:eastAsia="標楷體" w:hAnsi="Book Antiqua"/>
              </w:rPr>
            </w:pPr>
            <w:r w:rsidRPr="00507AA8">
              <w:rPr>
                <w:rFonts w:ascii="Book Antiqua" w:eastAsia="標楷體" w:hAnsi="Book Antiqua"/>
              </w:rPr>
              <w:t>1967945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10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15:30-17:30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梁啟超輔導老師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br/>
            </w:r>
            <w:r w:rsidR="00771CCE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桃園國中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507AA8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青少年諮商輔導：</w:t>
            </w:r>
            <w:r w:rsidR="00440E45">
              <w:rPr>
                <w:rFonts w:ascii="標楷體" w:eastAsia="標楷體" w:hAnsi="標楷體" w:hint="eastAsia"/>
              </w:rPr>
              <w:t>教師輔導角色及校內外輔導資源的運用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305R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9120AD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1965273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Book Antiqua" w:hAnsi="Book Antiqua"/>
              </w:rPr>
              <w:t xml:space="preserve">) </w:t>
            </w:r>
            <w:r>
              <w:rPr>
                <w:rFonts w:ascii="Book Antiqua" w:hAnsi="Book Antiqua"/>
              </w:rPr>
              <w:br/>
              <w:t>18:30-20:30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黃玲蘭諮商心理師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交</w:t>
            </w:r>
            <w:r w:rsidR="00771CCE"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 w:hint="eastAsia"/>
              </w:rPr>
              <w:t>大</w:t>
            </w:r>
            <w:r w:rsidR="00771CCE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諮商中心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3671D7">
            <w:pPr>
              <w:jc w:val="both"/>
              <w:rPr>
                <w:rFonts w:ascii="Book Antiqua" w:hAnsi="Book Antiqua"/>
              </w:rPr>
            </w:pPr>
            <w:r w:rsidRPr="003671D7">
              <w:rPr>
                <w:rFonts w:ascii="標楷體" w:eastAsia="標楷體" w:hAnsi="標楷體" w:hint="eastAsia"/>
              </w:rPr>
              <w:t>高關懷學生的辨識與協助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310R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3671D7" w:rsidP="003671D7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1965938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440E45" w:rsidRDefault="00440E45" w:rsidP="00440E45">
      <w:pPr>
        <w:rPr>
          <w:rFonts w:ascii="Book Antiqua" w:hAnsi="Book Antiqua"/>
        </w:rPr>
      </w:pPr>
    </w:p>
    <w:p w:rsidR="00440E45" w:rsidRDefault="00440E45" w:rsidP="00440E45">
      <w:pPr>
        <w:rPr>
          <w:rFonts w:ascii="Book Antiqua" w:hAnsi="Book Antiqua"/>
        </w:rPr>
      </w:pPr>
    </w:p>
    <w:p w:rsidR="00440E45" w:rsidRPr="00440E45" w:rsidRDefault="00440E45" w:rsidP="00440E45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《</w:t>
      </w:r>
      <w:r w:rsidRPr="00440E45">
        <w:rPr>
          <w:rFonts w:ascii="標楷體" w:eastAsia="標楷體" w:hAnsi="標楷體" w:hint="eastAsia"/>
          <w:b/>
          <w:bCs/>
          <w:sz w:val="36"/>
        </w:rPr>
        <w:t>補救教學研習講座</w:t>
      </w:r>
      <w:r>
        <w:rPr>
          <w:rFonts w:ascii="標楷體" w:eastAsia="標楷體" w:hAnsi="標楷體" w:hint="eastAsia"/>
          <w:b/>
          <w:bCs/>
          <w:sz w:val="36"/>
        </w:rPr>
        <w:t>》</w:t>
      </w:r>
    </w:p>
    <w:tbl>
      <w:tblPr>
        <w:tblW w:w="10498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992"/>
        <w:gridCol w:w="1276"/>
        <w:gridCol w:w="717"/>
      </w:tblGrid>
      <w:tr w:rsidR="00440E45" w:rsidTr="00771CC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講者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</w:rPr>
              <w:t>講題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9120A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40E45" w:rsidRDefault="00A76396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  <w:r w:rsidR="00440E45">
              <w:rPr>
                <w:rFonts w:ascii="標楷體" w:eastAsia="標楷體" w:hAnsi="標楷體" w:hint="eastAsia"/>
                <w:b/>
                <w:bCs/>
              </w:rPr>
              <w:t>代碼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:rsidR="00440E45" w:rsidRDefault="00440E45" w:rsidP="009120A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時數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11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國文科國中補救教學教材教法與策略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A692F" w:rsidP="00440E45">
            <w:pPr>
              <w:jc w:val="center"/>
              <w:rPr>
                <w:rFonts w:ascii="Book Antiqua" w:eastAsia="標楷體" w:hAnsi="Book Antiqua"/>
              </w:rPr>
            </w:pPr>
            <w:r w:rsidRPr="00BA692F">
              <w:rPr>
                <w:rFonts w:ascii="Book Antiqua" w:eastAsia="標楷體" w:hAnsi="Book Antiqua"/>
              </w:rPr>
              <w:t>1968070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25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771CCE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古明峰教授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新竹教育大學教育心理與諮商學系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國中低成就學生心理特質與輔導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B94ED1" w:rsidP="00440E45">
            <w:pPr>
              <w:jc w:val="center"/>
              <w:rPr>
                <w:rFonts w:ascii="Book Antiqua" w:eastAsia="標楷體" w:hAnsi="Book Antiqua"/>
              </w:rPr>
            </w:pPr>
            <w:r w:rsidRPr="00B94ED1">
              <w:rPr>
                <w:rFonts w:ascii="Book Antiqua" w:eastAsia="標楷體" w:hAnsi="Book Antiqua"/>
              </w:rPr>
              <w:t>1963479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09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孟瑛如教授</w:t>
            </w:r>
            <w:r>
              <w:rPr>
                <w:rFonts w:ascii="Book Antiqua" w:hAnsi="Book Antiqua"/>
              </w:rPr>
              <w:br/>
            </w:r>
            <w:r>
              <w:rPr>
                <w:rFonts w:ascii="標楷體" w:eastAsia="標楷體" w:hAnsi="標楷體" w:hint="eastAsia"/>
              </w:rPr>
              <w:t>新竹教育大學特殊教育學系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數學科國中補救教學教材教法與策略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0E45" w:rsidRPr="00B94ED1" w:rsidRDefault="0083780B" w:rsidP="00440E45">
            <w:pPr>
              <w:jc w:val="center"/>
              <w:rPr>
                <w:rFonts w:ascii="Book Antiqua" w:eastAsia="標楷體" w:hAnsi="Book Antiqua"/>
              </w:rPr>
            </w:pPr>
            <w:r w:rsidRPr="0083780B">
              <w:rPr>
                <w:rFonts w:ascii="Book Antiqua" w:eastAsia="標楷體" w:hAnsi="Book Antiqua"/>
              </w:rPr>
              <w:t>1968077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  <w:tr w:rsidR="00440E45" w:rsidTr="00771CCE">
        <w:trPr>
          <w:trHeight w:val="144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Book Antiqua" w:hAnsi="Book Antiqua"/>
              </w:rPr>
              <w:t>06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Book Antiqua" w:hAnsi="Book Antiqu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Book Antiqua" w:hAnsi="Book Antiqua"/>
              </w:rPr>
              <w:t>)</w:t>
            </w:r>
            <w:r>
              <w:rPr>
                <w:rFonts w:ascii="Book Antiqua" w:hAnsi="Book Antiqua"/>
              </w:rPr>
              <w:br/>
              <w:t>18:30~20:30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B94ED1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邱奕君老師</w:t>
            </w:r>
            <w:r>
              <w:rPr>
                <w:rFonts w:ascii="Book Antiqua" w:hAnsi="Book Antiqua"/>
              </w:rPr>
              <w:br/>
            </w:r>
            <w:r w:rsidR="00B94ED1">
              <w:rPr>
                <w:rFonts w:ascii="標楷體" w:eastAsia="標楷體" w:hAnsi="標楷體" w:hint="eastAsia"/>
              </w:rPr>
              <w:t>苗栗</w:t>
            </w:r>
            <w:r w:rsidR="00771CCE">
              <w:rPr>
                <w:rFonts w:ascii="標楷體" w:eastAsia="標楷體" w:hAnsi="標楷體" w:hint="eastAsia"/>
              </w:rPr>
              <w:t>縣</w:t>
            </w:r>
            <w:r w:rsidR="00B94ED1">
              <w:rPr>
                <w:rFonts w:ascii="標楷體" w:eastAsia="標楷體" w:hAnsi="標楷體" w:hint="eastAsia"/>
              </w:rPr>
              <w:t>竹南國中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both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英語科國中補救教學教材教法與策略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E45" w:rsidRDefault="00440E45" w:rsidP="00440E45">
            <w:pPr>
              <w:jc w:val="center"/>
              <w:rPr>
                <w:rFonts w:ascii="Book Antiqua" w:hAnsi="Book Antiqua"/>
              </w:rPr>
            </w:pPr>
            <w:r>
              <w:rPr>
                <w:rFonts w:ascii="標楷體" w:eastAsia="標楷體" w:hAnsi="標楷體" w:hint="eastAsia"/>
              </w:rPr>
              <w:t>教育館</w:t>
            </w:r>
            <w:r>
              <w:rPr>
                <w:rFonts w:ascii="Book Antiqua" w:hAnsi="Book Antiqua"/>
              </w:rPr>
              <w:t>311R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40E45" w:rsidRPr="00B94ED1" w:rsidRDefault="002764BE" w:rsidP="00440E45">
            <w:pPr>
              <w:jc w:val="center"/>
              <w:rPr>
                <w:rFonts w:ascii="Book Antiqua" w:eastAsia="標楷體" w:hAnsi="Book Antiqua"/>
              </w:rPr>
            </w:pPr>
            <w:r w:rsidRPr="002764BE">
              <w:rPr>
                <w:rFonts w:ascii="Book Antiqua" w:eastAsia="標楷體" w:hAnsi="Book Antiqua"/>
              </w:rPr>
              <w:t>1968914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40E45" w:rsidRPr="009120AD" w:rsidRDefault="009120AD" w:rsidP="00440E45">
            <w:pPr>
              <w:jc w:val="center"/>
              <w:rPr>
                <w:rFonts w:ascii="Book Antiqua" w:eastAsia="標楷體" w:hAnsi="Book Antiqua"/>
                <w:b/>
              </w:rPr>
            </w:pPr>
            <w:r w:rsidRPr="009120AD">
              <w:rPr>
                <w:rFonts w:ascii="Book Antiqua" w:eastAsia="標楷體" w:hAnsi="Book Antiqua"/>
                <w:b/>
              </w:rPr>
              <w:t>2</w:t>
            </w:r>
          </w:p>
        </w:tc>
      </w:tr>
    </w:tbl>
    <w:p w:rsidR="00D14338" w:rsidRDefault="00D14338" w:rsidP="00440E45"/>
    <w:p w:rsidR="00205CEC" w:rsidRPr="00205CEC" w:rsidRDefault="00205CEC" w:rsidP="00440E45">
      <w:pPr>
        <w:rPr>
          <w:rFonts w:ascii="標楷體" w:eastAsia="標楷體" w:hAnsi="標楷體"/>
          <w:sz w:val="32"/>
        </w:rPr>
      </w:pPr>
      <w:r w:rsidRPr="00205CEC">
        <w:rPr>
          <w:rFonts w:ascii="標楷體" w:eastAsia="標楷體" w:hAnsi="標楷體" w:hint="eastAsia"/>
          <w:sz w:val="32"/>
        </w:rPr>
        <w:t>請上</w:t>
      </w:r>
      <w:r w:rsidRPr="00205CEC">
        <w:rPr>
          <w:rFonts w:ascii="標楷體" w:eastAsia="標楷體" w:hAnsi="標楷體" w:hint="eastAsia"/>
          <w:b/>
          <w:sz w:val="32"/>
        </w:rPr>
        <w:t>「全國教師在職進修資訊網」</w:t>
      </w:r>
      <w:r w:rsidRPr="00205CEC">
        <w:rPr>
          <w:rFonts w:ascii="標楷體" w:eastAsia="標楷體" w:hAnsi="標楷體" w:hint="eastAsia"/>
          <w:sz w:val="32"/>
        </w:rPr>
        <w:t>報名。</w:t>
      </w:r>
    </w:p>
    <w:p w:rsidR="00205CEC" w:rsidRPr="00205CEC" w:rsidRDefault="004C27FF" w:rsidP="00440E45">
      <w:pPr>
        <w:rPr>
          <w:sz w:val="32"/>
        </w:rPr>
      </w:pPr>
      <w:hyperlink r:id="rId6" w:history="1">
        <w:r w:rsidR="00205CEC" w:rsidRPr="00205CEC">
          <w:rPr>
            <w:rStyle w:val="a7"/>
            <w:sz w:val="32"/>
          </w:rPr>
          <w:t>http://www1.inservice.edu.tw/index2-3.aspx</w:t>
        </w:r>
      </w:hyperlink>
    </w:p>
    <w:sectPr w:rsidR="00205CEC" w:rsidRPr="00205CEC" w:rsidSect="00440E45">
      <w:pgSz w:w="11906" w:h="16838"/>
      <w:pgMar w:top="851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17" w:rsidRDefault="00852F17" w:rsidP="003671D7">
      <w:r>
        <w:separator/>
      </w:r>
    </w:p>
  </w:endnote>
  <w:endnote w:type="continuationSeparator" w:id="0">
    <w:p w:rsidR="00852F17" w:rsidRDefault="00852F17" w:rsidP="003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17" w:rsidRDefault="00852F17" w:rsidP="003671D7">
      <w:r>
        <w:separator/>
      </w:r>
    </w:p>
  </w:footnote>
  <w:footnote w:type="continuationSeparator" w:id="0">
    <w:p w:rsidR="00852F17" w:rsidRDefault="00852F17" w:rsidP="00367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45"/>
    <w:rsid w:val="001E4BCA"/>
    <w:rsid w:val="00205CEC"/>
    <w:rsid w:val="002764BE"/>
    <w:rsid w:val="003671D7"/>
    <w:rsid w:val="00440E45"/>
    <w:rsid w:val="004C27FF"/>
    <w:rsid w:val="00507AA8"/>
    <w:rsid w:val="005F43B9"/>
    <w:rsid w:val="00712C23"/>
    <w:rsid w:val="00771CCE"/>
    <w:rsid w:val="007F590D"/>
    <w:rsid w:val="0080500F"/>
    <w:rsid w:val="0083780B"/>
    <w:rsid w:val="00852F17"/>
    <w:rsid w:val="008748C7"/>
    <w:rsid w:val="008D5BC6"/>
    <w:rsid w:val="009120AD"/>
    <w:rsid w:val="00A76396"/>
    <w:rsid w:val="00AD085E"/>
    <w:rsid w:val="00B94ED1"/>
    <w:rsid w:val="00BA692F"/>
    <w:rsid w:val="00D1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D52A341-145C-4CF3-AA2A-42662219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45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71D7"/>
    <w:rPr>
      <w:rFonts w:ascii="Calibri" w:eastAsia="新細明體" w:hAnsi="Calibri" w:cs="新細明體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205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inservice.edu.tw/index2-3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4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Karen Chou</cp:lastModifiedBy>
  <cp:revision>2</cp:revision>
  <dcterms:created xsi:type="dcterms:W3CDTF">2016-04-11T05:50:00Z</dcterms:created>
  <dcterms:modified xsi:type="dcterms:W3CDTF">2016-04-11T05:50:00Z</dcterms:modified>
</cp:coreProperties>
</file>